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07" w:rsidRDefault="00BA6107" w:rsidP="00BA610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6107" w:rsidRPr="000D65A0" w:rsidRDefault="00C14643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A0">
        <w:rPr>
          <w:rFonts w:ascii="Times New Roman" w:hAnsi="Times New Roman" w:cs="Times New Roman"/>
          <w:b/>
          <w:bCs/>
          <w:sz w:val="28"/>
          <w:szCs w:val="28"/>
        </w:rPr>
        <w:t>UCHWAŁA Nr 36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>/IV/11</w:t>
      </w:r>
    </w:p>
    <w:p w:rsidR="00BA6107" w:rsidRPr="000D65A0" w:rsidRDefault="00BA6107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A0"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</w:p>
    <w:p w:rsidR="00BA6107" w:rsidRPr="000D65A0" w:rsidRDefault="00BA6107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A0">
        <w:rPr>
          <w:rFonts w:ascii="Times New Roman" w:hAnsi="Times New Roman" w:cs="Times New Roman"/>
          <w:b/>
          <w:bCs/>
          <w:sz w:val="28"/>
          <w:szCs w:val="28"/>
        </w:rPr>
        <w:t>z dnia 03 lutego  2011 roku</w:t>
      </w:r>
    </w:p>
    <w:p w:rsidR="00BA6107" w:rsidRPr="000D65A0" w:rsidRDefault="00BA6107" w:rsidP="000D65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A0">
        <w:rPr>
          <w:rFonts w:ascii="Times New Roman" w:hAnsi="Times New Roman" w:cs="Times New Roman"/>
          <w:b/>
          <w:sz w:val="28"/>
          <w:szCs w:val="28"/>
        </w:rPr>
        <w:t xml:space="preserve">zmieniająca Uchwałę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>w sprawie u</w:t>
      </w:r>
      <w:r w:rsidR="000D65A0">
        <w:rPr>
          <w:rFonts w:ascii="Times New Roman" w:hAnsi="Times New Roman" w:cs="Times New Roman"/>
          <w:b/>
          <w:sz w:val="28"/>
          <w:szCs w:val="28"/>
        </w:rPr>
        <w:t>chwalenia Wieloletniej Prognozy Finansowej</w:t>
      </w:r>
      <w:r w:rsidR="000919F4" w:rsidRPr="000D65A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 xml:space="preserve"> Gminy Gozdowo na lata 2011 – 2020.</w:t>
      </w:r>
    </w:p>
    <w:p w:rsidR="000919F4" w:rsidRPr="000D65A0" w:rsidRDefault="000919F4" w:rsidP="000919F4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:rsidR="0046370F" w:rsidRPr="0046370F" w:rsidRDefault="000919F4" w:rsidP="0046370F">
      <w:pPr>
        <w:pStyle w:val="Tekstpodstawowy"/>
        <w:rPr>
          <w:sz w:val="28"/>
          <w:szCs w:val="28"/>
        </w:rPr>
      </w:pPr>
      <w:r w:rsidRPr="000D65A0">
        <w:rPr>
          <w:sz w:val="28"/>
          <w:szCs w:val="28"/>
        </w:rPr>
        <w:t xml:space="preserve">Na podstawie art. 226, art. 227, art.228, art. 230 ust. 6 i art. 243 ustawy </w:t>
      </w:r>
      <w:r w:rsidR="000D65A0">
        <w:rPr>
          <w:sz w:val="28"/>
          <w:szCs w:val="28"/>
        </w:rPr>
        <w:t xml:space="preserve">                       </w:t>
      </w:r>
      <w:r w:rsidRPr="000D65A0">
        <w:rPr>
          <w:sz w:val="28"/>
          <w:szCs w:val="28"/>
        </w:rPr>
        <w:t xml:space="preserve">z dnia 27 sierpnia 2009 r. o finansach publicznych ( Dz. U. Nr 157, poz. 1240 </w:t>
      </w:r>
      <w:r w:rsidR="000D65A0">
        <w:rPr>
          <w:sz w:val="28"/>
          <w:szCs w:val="28"/>
        </w:rPr>
        <w:t xml:space="preserve">            </w:t>
      </w:r>
      <w:r w:rsidRPr="000D65A0">
        <w:rPr>
          <w:sz w:val="28"/>
          <w:szCs w:val="28"/>
        </w:rPr>
        <w:t xml:space="preserve">z </w:t>
      </w:r>
      <w:proofErr w:type="spellStart"/>
      <w:r w:rsidRPr="000D65A0">
        <w:rPr>
          <w:sz w:val="28"/>
          <w:szCs w:val="28"/>
        </w:rPr>
        <w:t>późn</w:t>
      </w:r>
      <w:proofErr w:type="spellEnd"/>
      <w:r w:rsidRPr="000D65A0">
        <w:rPr>
          <w:sz w:val="28"/>
          <w:szCs w:val="28"/>
        </w:rPr>
        <w:t xml:space="preserve">. zm.) w związku z art. 122 ust. 2 i 3 ustawy z dnia 27 sierpnia 2009 r. </w:t>
      </w:r>
      <w:r w:rsidR="000D65A0">
        <w:rPr>
          <w:sz w:val="28"/>
          <w:szCs w:val="28"/>
        </w:rPr>
        <w:t xml:space="preserve">            </w:t>
      </w:r>
      <w:r w:rsidRPr="000D65A0">
        <w:rPr>
          <w:sz w:val="28"/>
          <w:szCs w:val="28"/>
        </w:rPr>
        <w:t xml:space="preserve">– Przepisy wprowadzające ustawę o finansach publicznych (Dz. U. Nr 157, poz. 1241 z </w:t>
      </w:r>
      <w:proofErr w:type="spellStart"/>
      <w:r w:rsidRPr="000D65A0">
        <w:rPr>
          <w:sz w:val="28"/>
          <w:szCs w:val="28"/>
        </w:rPr>
        <w:t>późn</w:t>
      </w:r>
      <w:proofErr w:type="spellEnd"/>
      <w:r w:rsidRPr="000D65A0">
        <w:rPr>
          <w:sz w:val="28"/>
          <w:szCs w:val="28"/>
        </w:rPr>
        <w:t xml:space="preserve">. zm.) oraz art. 169-171 ustawy z dnia 30 czerwca 2005 r. o finansach publicznych </w:t>
      </w:r>
      <w:r w:rsidR="000D65A0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 xml:space="preserve">( Dz. U. Nr 249, poz. 2104 z </w:t>
      </w:r>
      <w:proofErr w:type="spellStart"/>
      <w:r w:rsidRPr="000D65A0">
        <w:rPr>
          <w:sz w:val="28"/>
          <w:szCs w:val="28"/>
        </w:rPr>
        <w:t>późn</w:t>
      </w:r>
      <w:proofErr w:type="spellEnd"/>
      <w:r w:rsidRPr="000D65A0">
        <w:rPr>
          <w:sz w:val="28"/>
          <w:szCs w:val="28"/>
        </w:rPr>
        <w:t xml:space="preserve">. zm.) w związku z art. 121 ust. 8 ustawy </w:t>
      </w:r>
      <w:r w:rsidR="000D65A0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>z dnia 27 sierpnia 2009 r. – Przepisy wprowadzające ustawę o finansach publicznych</w:t>
      </w:r>
      <w:r w:rsidR="0046370F">
        <w:rPr>
          <w:sz w:val="28"/>
          <w:szCs w:val="28"/>
        </w:rPr>
        <w:t xml:space="preserve"> </w:t>
      </w:r>
      <w:r w:rsidR="0046370F">
        <w:rPr>
          <w:sz w:val="24"/>
        </w:rPr>
        <w:t xml:space="preserve"> </w:t>
      </w:r>
      <w:r w:rsidR="0046370F">
        <w:rPr>
          <w:sz w:val="28"/>
          <w:szCs w:val="28"/>
        </w:rPr>
        <w:t xml:space="preserve">( </w:t>
      </w:r>
      <w:proofErr w:type="spellStart"/>
      <w:r w:rsidR="0046370F">
        <w:rPr>
          <w:sz w:val="28"/>
          <w:szCs w:val="28"/>
        </w:rPr>
        <w:t>Dz</w:t>
      </w:r>
      <w:proofErr w:type="spellEnd"/>
      <w:r w:rsidR="0046370F">
        <w:rPr>
          <w:sz w:val="28"/>
          <w:szCs w:val="28"/>
        </w:rPr>
        <w:t xml:space="preserve"> .U. </w:t>
      </w:r>
      <w:proofErr w:type="spellStart"/>
      <w:r w:rsidR="0046370F">
        <w:rPr>
          <w:sz w:val="28"/>
          <w:szCs w:val="28"/>
        </w:rPr>
        <w:t>Nr</w:t>
      </w:r>
      <w:proofErr w:type="spellEnd"/>
      <w:r w:rsidR="0046370F">
        <w:rPr>
          <w:sz w:val="28"/>
          <w:szCs w:val="28"/>
        </w:rPr>
        <w:t>. 157, poz. 1241</w:t>
      </w:r>
      <w:r w:rsidR="0046370F" w:rsidRPr="0046370F">
        <w:rPr>
          <w:sz w:val="28"/>
          <w:szCs w:val="28"/>
        </w:rPr>
        <w:t xml:space="preserve"> z </w:t>
      </w:r>
      <w:proofErr w:type="spellStart"/>
      <w:r w:rsidR="0046370F" w:rsidRPr="0046370F">
        <w:rPr>
          <w:sz w:val="28"/>
          <w:szCs w:val="28"/>
        </w:rPr>
        <w:t>późn.zm</w:t>
      </w:r>
      <w:proofErr w:type="spellEnd"/>
      <w:r w:rsidR="0046370F" w:rsidRPr="0046370F">
        <w:rPr>
          <w:sz w:val="28"/>
          <w:szCs w:val="28"/>
        </w:rPr>
        <w:t xml:space="preserve">.) </w:t>
      </w:r>
    </w:p>
    <w:p w:rsidR="000919F4" w:rsidRPr="000D65A0" w:rsidRDefault="000919F4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0919F4" w:rsidRPr="000D65A0" w:rsidRDefault="000919F4" w:rsidP="000919F4">
      <w:pPr>
        <w:pStyle w:val="ZalB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D65A0">
        <w:rPr>
          <w:rFonts w:ascii="Times New Roman" w:hAnsi="Times New Roman" w:cs="Times New Roman"/>
          <w:b/>
          <w:sz w:val="28"/>
          <w:szCs w:val="28"/>
        </w:rPr>
        <w:t>Rada Gminy Gozdowo uchwala, co następuje:</w:t>
      </w:r>
    </w:p>
    <w:p w:rsidR="00BA6107" w:rsidRPr="000D65A0" w:rsidRDefault="00BA6107" w:rsidP="00BA6107">
      <w:pPr>
        <w:pStyle w:val="Tekstpodstawowy"/>
        <w:rPr>
          <w:b/>
          <w:sz w:val="28"/>
          <w:szCs w:val="28"/>
        </w:rPr>
      </w:pPr>
    </w:p>
    <w:p w:rsidR="00874DBE" w:rsidRPr="000D65A0" w:rsidRDefault="00874DBE" w:rsidP="00874DBE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3A0022" w:rsidRPr="000D65A0" w:rsidRDefault="005D2AA9" w:rsidP="003A0022">
      <w:pPr>
        <w:pStyle w:val="ZalParagraf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65A0">
        <w:rPr>
          <w:rFonts w:ascii="Times New Roman" w:hAnsi="Times New Roman" w:cs="Times New Roman"/>
          <w:b w:val="0"/>
          <w:sz w:val="28"/>
          <w:szCs w:val="28"/>
        </w:rPr>
        <w:t>Przyjmuje się W</w:t>
      </w:r>
      <w:r w:rsidR="00EF04BA" w:rsidRPr="000D65A0">
        <w:rPr>
          <w:rFonts w:ascii="Times New Roman" w:hAnsi="Times New Roman" w:cs="Times New Roman"/>
          <w:b w:val="0"/>
          <w:sz w:val="28"/>
          <w:szCs w:val="28"/>
        </w:rPr>
        <w:t>ieloletnią  Prognozę Finansową Gminy Gozdowo na lata 2011-2020</w:t>
      </w:r>
      <w:r w:rsidR="00874DBE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BA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zgodnie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 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ałącznik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iem Nr 1  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do niniejszej uchwały.</w:t>
      </w:r>
    </w:p>
    <w:p w:rsidR="00874DBE" w:rsidRPr="000D65A0" w:rsidRDefault="00EF04BA" w:rsidP="00874DBE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2</w:t>
      </w:r>
    </w:p>
    <w:p w:rsidR="005D2AA9" w:rsidRPr="000D65A0" w:rsidRDefault="005D2AA9" w:rsidP="005D2AA9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Przyjmuje się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Wykaz Przedsięwzięć do Wieloletniej Prognozy Finansowej na lata 2011-2020 zgodnie z załącznikiem Nr 2 do niniejszej uchwały.</w:t>
      </w:r>
    </w:p>
    <w:p w:rsidR="00874DBE" w:rsidRPr="000D65A0" w:rsidRDefault="00EF04BA" w:rsidP="00874DBE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3</w:t>
      </w:r>
    </w:p>
    <w:p w:rsidR="00874DBE" w:rsidRPr="000D65A0" w:rsidRDefault="00874DBE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</w:t>
      </w:r>
      <w:r w:rsidR="00EF04BA" w:rsidRPr="000D65A0">
        <w:rPr>
          <w:rFonts w:ascii="Times New Roman" w:hAnsi="Times New Roman" w:cs="Times New Roman"/>
          <w:sz w:val="28"/>
          <w:szCs w:val="28"/>
        </w:rPr>
        <w:t>ójtowi Gminy Gozdowo.</w:t>
      </w:r>
    </w:p>
    <w:p w:rsidR="003A0022" w:rsidRPr="000D65A0" w:rsidRDefault="003A0022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</w:p>
    <w:p w:rsidR="00874DBE" w:rsidRPr="000D65A0" w:rsidRDefault="003A0022" w:rsidP="00874DBE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4</w:t>
      </w:r>
    </w:p>
    <w:p w:rsidR="00874DBE" w:rsidRPr="000D65A0" w:rsidRDefault="00874DB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Uchwała wchodzi w życie z dniem</w:t>
      </w:r>
      <w:r w:rsidR="003A0022" w:rsidRPr="000D65A0">
        <w:rPr>
          <w:rFonts w:ascii="Times New Roman" w:hAnsi="Times New Roman" w:cs="Times New Roman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sz w:val="28"/>
          <w:szCs w:val="28"/>
        </w:rPr>
        <w:t xml:space="preserve"> podjęcia.</w:t>
      </w:r>
      <w:r w:rsidRPr="000D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87" w:rsidRPr="000D65A0" w:rsidRDefault="00A96C87">
      <w:pPr>
        <w:rPr>
          <w:rFonts w:ascii="Times New Roman" w:hAnsi="Times New Roman" w:cs="Times New Roman"/>
          <w:sz w:val="28"/>
          <w:szCs w:val="28"/>
        </w:rPr>
      </w:pPr>
    </w:p>
    <w:p w:rsidR="005D2AA9" w:rsidRPr="000D65A0" w:rsidRDefault="005D2AA9">
      <w:pPr>
        <w:rPr>
          <w:rFonts w:ascii="Times New Roman" w:hAnsi="Times New Roman" w:cs="Times New Roman"/>
          <w:sz w:val="28"/>
          <w:szCs w:val="28"/>
        </w:rPr>
      </w:pPr>
    </w:p>
    <w:p w:rsidR="005D2AA9" w:rsidRPr="000D65A0" w:rsidRDefault="005D2AA9">
      <w:pPr>
        <w:rPr>
          <w:rFonts w:ascii="Times New Roman" w:hAnsi="Times New Roman" w:cs="Times New Roman"/>
          <w:sz w:val="28"/>
          <w:szCs w:val="28"/>
        </w:rPr>
      </w:pPr>
    </w:p>
    <w:p w:rsidR="005D2AA9" w:rsidRDefault="005D2AA9">
      <w:pPr>
        <w:rPr>
          <w:rFonts w:ascii="Times New Roman" w:hAnsi="Times New Roman" w:cs="Times New Roman"/>
          <w:sz w:val="24"/>
          <w:szCs w:val="24"/>
        </w:rPr>
      </w:pPr>
    </w:p>
    <w:p w:rsidR="009F2FA8" w:rsidRDefault="009F2FA8">
      <w:pPr>
        <w:rPr>
          <w:rFonts w:ascii="Times New Roman" w:hAnsi="Times New Roman" w:cs="Times New Roman"/>
          <w:sz w:val="24"/>
          <w:szCs w:val="24"/>
        </w:rPr>
      </w:pPr>
    </w:p>
    <w:p w:rsidR="005D2AA9" w:rsidRPr="005D2AA9" w:rsidRDefault="005D2AA9" w:rsidP="005D2A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AA9">
        <w:rPr>
          <w:rFonts w:ascii="Times New Roman" w:hAnsi="Times New Roman" w:cs="Times New Roman"/>
          <w:b/>
          <w:bCs/>
          <w:sz w:val="28"/>
          <w:szCs w:val="28"/>
        </w:rPr>
        <w:t xml:space="preserve">Uzasadnienie do Uchwały Nr 36/IV/11 Rady Gminy Gozdowo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F2FA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5D2AA9">
        <w:rPr>
          <w:rFonts w:ascii="Times New Roman" w:hAnsi="Times New Roman" w:cs="Times New Roman"/>
          <w:b/>
          <w:bCs/>
          <w:sz w:val="28"/>
          <w:szCs w:val="28"/>
        </w:rPr>
        <w:t>z dnia 03 lutego 2011 roku</w:t>
      </w:r>
    </w:p>
    <w:p w:rsidR="00871E50" w:rsidRDefault="00871E50" w:rsidP="009F2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FA8" w:rsidRDefault="009F2FA8" w:rsidP="009F2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05984">
        <w:rPr>
          <w:rFonts w:ascii="Times New Roman" w:hAnsi="Times New Roman" w:cs="Times New Roman"/>
          <w:sz w:val="28"/>
          <w:szCs w:val="28"/>
        </w:rPr>
        <w:t xml:space="preserve"> związku z </w:t>
      </w:r>
      <w:r w:rsidR="0051040F" w:rsidRPr="000D65A0">
        <w:rPr>
          <w:rFonts w:ascii="Times New Roman" w:hAnsi="Times New Roman" w:cs="Times New Roman"/>
          <w:bCs/>
          <w:sz w:val="28"/>
          <w:szCs w:val="28"/>
        </w:rPr>
        <w:t>Uchwałą  Nr 35/IV/11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40F" w:rsidRPr="000D65A0">
        <w:rPr>
          <w:rFonts w:ascii="Times New Roman" w:hAnsi="Times New Roman" w:cs="Times New Roman"/>
          <w:bCs/>
          <w:sz w:val="28"/>
          <w:szCs w:val="28"/>
        </w:rPr>
        <w:t>Rady Gminy Gozdowo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40F" w:rsidRPr="000D65A0">
        <w:rPr>
          <w:rFonts w:ascii="Times New Roman" w:hAnsi="Times New Roman" w:cs="Times New Roman"/>
          <w:bCs/>
          <w:sz w:val="28"/>
          <w:szCs w:val="28"/>
        </w:rPr>
        <w:t>z dnia 03 lutego  2011 roku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zmieniającą</w:t>
      </w:r>
      <w:r w:rsidR="0051040F" w:rsidRPr="000D65A0">
        <w:rPr>
          <w:rFonts w:ascii="Times New Roman" w:hAnsi="Times New Roman" w:cs="Times New Roman"/>
          <w:sz w:val="28"/>
          <w:szCs w:val="28"/>
        </w:rPr>
        <w:t xml:space="preserve"> Uchwałę Budżetową Gminy Gozdowo  na rok 2011 wprowadza się  do niniejszej Uchwały zmiany 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FA8" w:rsidRPr="009F2FA8" w:rsidRDefault="00505984" w:rsidP="009F2FA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9F2FA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olumnach </w:t>
      </w:r>
      <w:r w:rsidR="0051040F" w:rsidRPr="009F2FA8">
        <w:rPr>
          <w:rFonts w:ascii="Times New Roman" w:hAnsi="Times New Roman" w:cs="Times New Roman"/>
          <w:sz w:val="28"/>
          <w:szCs w:val="28"/>
        </w:rPr>
        <w:t xml:space="preserve"> „Prognoza </w:t>
      </w:r>
      <w:r>
        <w:rPr>
          <w:rFonts w:ascii="Times New Roman" w:hAnsi="Times New Roman" w:cs="Times New Roman"/>
          <w:sz w:val="28"/>
          <w:szCs w:val="28"/>
        </w:rPr>
        <w:t xml:space="preserve">2011  - 2020 </w:t>
      </w:r>
      <w:r w:rsidR="009F2FA8">
        <w:rPr>
          <w:rFonts w:ascii="Times New Roman" w:hAnsi="Times New Roman" w:cs="Times New Roman"/>
          <w:sz w:val="28"/>
          <w:szCs w:val="28"/>
        </w:rPr>
        <w:t xml:space="preserve">” załącznika Nr 1 </w:t>
      </w:r>
      <w:r w:rsidR="000D65A0" w:rsidRPr="009F2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0F" w:rsidRPr="009F2FA8" w:rsidRDefault="000D65A0" w:rsidP="009F2FA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FA8">
        <w:rPr>
          <w:rFonts w:ascii="Times New Roman" w:hAnsi="Times New Roman" w:cs="Times New Roman"/>
          <w:sz w:val="28"/>
          <w:szCs w:val="28"/>
        </w:rPr>
        <w:t>k</w:t>
      </w:r>
      <w:r w:rsidR="009F2FA8" w:rsidRPr="009F2FA8">
        <w:rPr>
          <w:rFonts w:ascii="Times New Roman" w:hAnsi="Times New Roman" w:cs="Times New Roman"/>
          <w:sz w:val="28"/>
          <w:szCs w:val="28"/>
        </w:rPr>
        <w:t>o</w:t>
      </w:r>
      <w:r w:rsidR="00505984">
        <w:rPr>
          <w:rFonts w:ascii="Times New Roman" w:hAnsi="Times New Roman" w:cs="Times New Roman"/>
          <w:sz w:val="28"/>
          <w:szCs w:val="28"/>
        </w:rPr>
        <w:t xml:space="preserve">lumnie </w:t>
      </w:r>
      <w:r w:rsidRPr="009F2FA8">
        <w:rPr>
          <w:rFonts w:ascii="Times New Roman" w:hAnsi="Times New Roman" w:cs="Times New Roman"/>
          <w:sz w:val="28"/>
          <w:szCs w:val="28"/>
        </w:rPr>
        <w:t xml:space="preserve"> „Wydatki poniesione w latach poprzednich” i „Limity </w:t>
      </w:r>
      <w:r w:rsidR="00505984">
        <w:rPr>
          <w:rFonts w:ascii="Times New Roman" w:hAnsi="Times New Roman" w:cs="Times New Roman"/>
          <w:sz w:val="28"/>
          <w:szCs w:val="28"/>
        </w:rPr>
        <w:t xml:space="preserve">wydatków        w roku  </w:t>
      </w:r>
      <w:r w:rsidRPr="009F2FA8">
        <w:rPr>
          <w:rFonts w:ascii="Times New Roman" w:hAnsi="Times New Roman" w:cs="Times New Roman"/>
          <w:sz w:val="28"/>
          <w:szCs w:val="28"/>
        </w:rPr>
        <w:t>2011</w:t>
      </w:r>
      <w:r w:rsidR="00505984">
        <w:rPr>
          <w:rFonts w:ascii="Times New Roman" w:hAnsi="Times New Roman" w:cs="Times New Roman"/>
          <w:sz w:val="28"/>
          <w:szCs w:val="28"/>
        </w:rPr>
        <w:t xml:space="preserve"> </w:t>
      </w:r>
      <w:r w:rsidRPr="009F2FA8">
        <w:rPr>
          <w:rFonts w:ascii="Times New Roman" w:hAnsi="Times New Roman" w:cs="Times New Roman"/>
          <w:sz w:val="28"/>
          <w:szCs w:val="28"/>
        </w:rPr>
        <w:t>”</w:t>
      </w:r>
      <w:r w:rsidR="009F2FA8">
        <w:rPr>
          <w:rFonts w:ascii="Times New Roman" w:hAnsi="Times New Roman" w:cs="Times New Roman"/>
          <w:sz w:val="28"/>
          <w:szCs w:val="28"/>
        </w:rPr>
        <w:t xml:space="preserve"> </w:t>
      </w:r>
      <w:r w:rsidR="00505984">
        <w:rPr>
          <w:rFonts w:ascii="Times New Roman" w:hAnsi="Times New Roman" w:cs="Times New Roman"/>
          <w:sz w:val="28"/>
          <w:szCs w:val="28"/>
        </w:rPr>
        <w:t xml:space="preserve"> </w:t>
      </w:r>
      <w:r w:rsidR="009F2FA8">
        <w:rPr>
          <w:rFonts w:ascii="Times New Roman" w:hAnsi="Times New Roman" w:cs="Times New Roman"/>
          <w:sz w:val="28"/>
          <w:szCs w:val="28"/>
        </w:rPr>
        <w:t>załącznika Nr 2</w:t>
      </w:r>
    </w:p>
    <w:p w:rsidR="003B4AF9" w:rsidRDefault="003B4AF9" w:rsidP="009F2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022" w:rsidRPr="003A0022" w:rsidRDefault="003A0022" w:rsidP="003B4A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A0022" w:rsidRPr="003A0022" w:rsidSect="000D65A0">
      <w:pgSz w:w="11907" w:h="16840" w:code="9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9A1"/>
    <w:multiLevelType w:val="hybridMultilevel"/>
    <w:tmpl w:val="5CD26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3385A"/>
    <w:multiLevelType w:val="hybridMultilevel"/>
    <w:tmpl w:val="4DCC23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EEC72B9"/>
    <w:multiLevelType w:val="hybridMultilevel"/>
    <w:tmpl w:val="3C5284C4"/>
    <w:lvl w:ilvl="0" w:tplc="DAAE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4E5B"/>
    <w:multiLevelType w:val="hybridMultilevel"/>
    <w:tmpl w:val="015A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704E5"/>
    <w:multiLevelType w:val="hybridMultilevel"/>
    <w:tmpl w:val="E758BA4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4DBE"/>
    <w:rsid w:val="000919F4"/>
    <w:rsid w:val="00093102"/>
    <w:rsid w:val="000B087A"/>
    <w:rsid w:val="000D65A0"/>
    <w:rsid w:val="001F1D06"/>
    <w:rsid w:val="002306A0"/>
    <w:rsid w:val="003A0022"/>
    <w:rsid w:val="003B4AF9"/>
    <w:rsid w:val="00404073"/>
    <w:rsid w:val="00454EE0"/>
    <w:rsid w:val="0046370F"/>
    <w:rsid w:val="00505984"/>
    <w:rsid w:val="0051040F"/>
    <w:rsid w:val="005D2AA9"/>
    <w:rsid w:val="00762DEB"/>
    <w:rsid w:val="00790B4D"/>
    <w:rsid w:val="00871E50"/>
    <w:rsid w:val="00874DBE"/>
    <w:rsid w:val="009A6B09"/>
    <w:rsid w:val="009F2FA8"/>
    <w:rsid w:val="00A66291"/>
    <w:rsid w:val="00A7165A"/>
    <w:rsid w:val="00A96C87"/>
    <w:rsid w:val="00B24369"/>
    <w:rsid w:val="00BA6107"/>
    <w:rsid w:val="00C14643"/>
    <w:rsid w:val="00C934D8"/>
    <w:rsid w:val="00CD424D"/>
    <w:rsid w:val="00EF04BA"/>
    <w:rsid w:val="00FA7FC5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0264-9B4F-456E-BDBE-745815A2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16</cp:revision>
  <cp:lastPrinted>2011-02-15T10:25:00Z</cp:lastPrinted>
  <dcterms:created xsi:type="dcterms:W3CDTF">2010-11-14T19:50:00Z</dcterms:created>
  <dcterms:modified xsi:type="dcterms:W3CDTF">2011-02-15T12:01:00Z</dcterms:modified>
</cp:coreProperties>
</file>