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AD" w:rsidRP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>UCHWAŁA NR</w:t>
      </w:r>
      <w:r w:rsidR="00EE1FE0">
        <w:rPr>
          <w:rFonts w:ascii="Times New Roman" w:eastAsia="Times New Roman" w:hAnsi="Times New Roman" w:cs="Times New Roman"/>
          <w:b/>
          <w:bCs/>
          <w:lang w:eastAsia="pl-PL"/>
        </w:rPr>
        <w:t xml:space="preserve">  XXVIII/184/20</w:t>
      </w:r>
    </w:p>
    <w:p w:rsidR="001D1DAD" w:rsidRP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GOZDOWO</w:t>
      </w:r>
    </w:p>
    <w:p w:rsidR="001D1DAD" w:rsidRPr="00EE1FE0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1FE0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EE1FE0" w:rsidRPr="00EE1FE0">
        <w:rPr>
          <w:rFonts w:ascii="Times New Roman" w:eastAsia="Times New Roman" w:hAnsi="Times New Roman" w:cs="Times New Roman"/>
          <w:b/>
          <w:lang w:eastAsia="pl-PL"/>
        </w:rPr>
        <w:t>4 grudnia 2020</w:t>
      </w:r>
      <w:r w:rsidRPr="00EE1FE0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EE1FE0" w:rsidRPr="001D1DAD" w:rsidRDefault="00EE1FE0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uchwalenia Wieloletniego Planu Rozwoju i Modernizacji Urządzeń Wodociągowych i K</w:t>
      </w: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 xml:space="preserve">analizacyjnych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Na Lata 2021-2023 </w:t>
      </w:r>
    </w:p>
    <w:p w:rsid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Gminnego Zakładu Gospodarki Komunalnej w Gozdowie </w:t>
      </w:r>
    </w:p>
    <w:p w:rsidR="001D1DAD" w:rsidRP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5A7E" w:rsidRPr="001B5A7E" w:rsidRDefault="001D1DAD" w:rsidP="00EE1F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 xml:space="preserve">Na podstawie art. 18 ust. 2 pkt 15 ustawy z dnia 8 marca 1990 r. o samorządzie gminnym (tekst jednolity Dz. U. </w:t>
      </w:r>
      <w:r>
        <w:rPr>
          <w:rFonts w:ascii="Times New Roman" w:eastAsia="Times New Roman" w:hAnsi="Times New Roman" w:cs="Times New Roman"/>
          <w:lang w:eastAsia="pl-PL"/>
        </w:rPr>
        <w:t>2020 poz. 713</w:t>
      </w:r>
      <w:r w:rsidR="00EE1FE0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1D1DAD">
        <w:rPr>
          <w:rFonts w:ascii="Times New Roman" w:eastAsia="Times New Roman" w:hAnsi="Times New Roman" w:cs="Times New Roman"/>
          <w:lang w:eastAsia="pl-PL"/>
        </w:rPr>
        <w:t xml:space="preserve"> i art. 21 ust. 5 ustawy z dnia 7 czerwca 2001 r. o zbiorowym zaopatrzeniu w wodę i zbiorowym odprowadzaniu ścieków (teks</w:t>
      </w:r>
      <w:r w:rsidR="00420C04">
        <w:rPr>
          <w:rFonts w:ascii="Times New Roman" w:eastAsia="Times New Roman" w:hAnsi="Times New Roman" w:cs="Times New Roman"/>
          <w:lang w:eastAsia="pl-PL"/>
        </w:rPr>
        <w:t>t jednolity Dz. U. z 2019 r., poz. 1437</w:t>
      </w:r>
      <w:r w:rsidRPr="001D1DAD">
        <w:rPr>
          <w:rFonts w:ascii="Times New Roman" w:eastAsia="Times New Roman" w:hAnsi="Times New Roman" w:cs="Times New Roman"/>
          <w:lang w:eastAsia="pl-PL"/>
        </w:rPr>
        <w:t xml:space="preserve"> ze zm.) </w:t>
      </w:r>
      <w:r w:rsidR="001B5A7E" w:rsidRPr="001B5A7E"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="001B5A7E">
        <w:rPr>
          <w:rFonts w:ascii="Times New Roman" w:hAnsi="Times New Roman" w:cs="Times New Roman"/>
          <w:bCs/>
          <w:sz w:val="24"/>
          <w:szCs w:val="24"/>
        </w:rPr>
        <w:t>Gminy w Gozdowie,</w:t>
      </w:r>
      <w:r w:rsidR="001B5A7E" w:rsidRPr="001B5A7E">
        <w:rPr>
          <w:rFonts w:ascii="Times New Roman" w:hAnsi="Times New Roman" w:cs="Times New Roman"/>
          <w:bCs/>
          <w:sz w:val="24"/>
          <w:szCs w:val="24"/>
        </w:rPr>
        <w:t xml:space="preserve"> uchwala co następuje:</w:t>
      </w:r>
    </w:p>
    <w:p w:rsidR="00EE1FE0" w:rsidRDefault="00EE1FE0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1DAD" w:rsidRPr="001D1DAD" w:rsidRDefault="001D1DAD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:rsidR="001D1DAD" w:rsidRPr="001D1DAD" w:rsidRDefault="005771CC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Uchwala się Wieloletni Plan Rozwoju i Modernizacji Urządzeń Wodociągowych i K</w:t>
      </w:r>
      <w:r w:rsidR="001D1DAD" w:rsidRPr="001D1DAD">
        <w:rPr>
          <w:rFonts w:ascii="Times New Roman" w:eastAsia="Times New Roman" w:hAnsi="Times New Roman" w:cs="Times New Roman"/>
          <w:lang w:eastAsia="pl-PL"/>
        </w:rPr>
        <w:t xml:space="preserve">analizacyjnych </w:t>
      </w:r>
      <w:r w:rsidR="00420C04">
        <w:rPr>
          <w:rFonts w:ascii="Times New Roman" w:eastAsia="Times New Roman" w:hAnsi="Times New Roman" w:cs="Times New Roman"/>
          <w:lang w:eastAsia="pl-PL"/>
        </w:rPr>
        <w:t>Gminnego Zakładu Gospodarki Komunalnej w Gozdowie na lata 2021-2023</w:t>
      </w:r>
      <w:r w:rsidR="001D1DAD" w:rsidRPr="001D1DAD">
        <w:rPr>
          <w:rFonts w:ascii="Times New Roman" w:eastAsia="Times New Roman" w:hAnsi="Times New Roman" w:cs="Times New Roman"/>
          <w:lang w:eastAsia="pl-PL"/>
        </w:rPr>
        <w:t xml:space="preserve"> w brzmieniu określonym w załączniku do niniejszej uchwały.</w:t>
      </w:r>
    </w:p>
    <w:p w:rsidR="001D1DAD" w:rsidRPr="001D1DAD" w:rsidRDefault="00420C04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1D1DAD" w:rsidRPr="001D1DAD" w:rsidRDefault="001D1DAD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 xml:space="preserve">Wykonanie uchwały powierza się </w:t>
      </w:r>
      <w:r w:rsidR="00420C04">
        <w:rPr>
          <w:rFonts w:ascii="Times New Roman" w:eastAsia="Times New Roman" w:hAnsi="Times New Roman" w:cs="Times New Roman"/>
          <w:lang w:eastAsia="pl-PL"/>
        </w:rPr>
        <w:t>Wójtowi Gminy Gozdowo</w:t>
      </w:r>
      <w:r w:rsidRPr="001D1DAD">
        <w:rPr>
          <w:rFonts w:ascii="Times New Roman" w:eastAsia="Times New Roman" w:hAnsi="Times New Roman" w:cs="Times New Roman"/>
          <w:lang w:eastAsia="pl-PL"/>
        </w:rPr>
        <w:t>.</w:t>
      </w:r>
    </w:p>
    <w:p w:rsidR="001D1DAD" w:rsidRPr="001D1DAD" w:rsidRDefault="00420C04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420C04" w:rsidRDefault="001D1DAD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:rsidR="00420C04" w:rsidRDefault="00420C04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77F3" w:rsidRDefault="00B577F3" w:rsidP="00B57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>Przewodniczący Rady Gminy</w:t>
      </w:r>
    </w:p>
    <w:p w:rsidR="00B577F3" w:rsidRDefault="00B577F3" w:rsidP="00B577F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B577F3" w:rsidRDefault="00B577F3" w:rsidP="00B577F3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/-/   Dariusz Śmigielski</w:t>
      </w:r>
    </w:p>
    <w:p w:rsidR="00B577F3" w:rsidRPr="001D1DAD" w:rsidRDefault="00B577F3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577F3" w:rsidRPr="001D1DAD" w:rsidSect="0009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B72"/>
    <w:rsid w:val="000938B9"/>
    <w:rsid w:val="001B5A7E"/>
    <w:rsid w:val="001D1DAD"/>
    <w:rsid w:val="0036412D"/>
    <w:rsid w:val="00420C04"/>
    <w:rsid w:val="005771CC"/>
    <w:rsid w:val="00577B72"/>
    <w:rsid w:val="00622B6E"/>
    <w:rsid w:val="00810C48"/>
    <w:rsid w:val="00912463"/>
    <w:rsid w:val="00B577F3"/>
    <w:rsid w:val="00E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BBBD0-7F25-4CCE-9C4A-142BC87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DAD"/>
    <w:rPr>
      <w:b/>
      <w:bCs/>
    </w:rPr>
  </w:style>
  <w:style w:type="paragraph" w:customStyle="1" w:styleId="podstawa-prawna">
    <w:name w:val="podstawa-prawna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B5A7E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A7E"/>
    <w:rPr>
      <w:rFonts w:ascii="Arial" w:eastAsia="Times New Roman" w:hAnsi="Arial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Gronczewska</cp:lastModifiedBy>
  <cp:revision>8</cp:revision>
  <cp:lastPrinted>2020-11-16T05:34:00Z</cp:lastPrinted>
  <dcterms:created xsi:type="dcterms:W3CDTF">2020-11-14T11:46:00Z</dcterms:created>
  <dcterms:modified xsi:type="dcterms:W3CDTF">2021-01-07T12:44:00Z</dcterms:modified>
</cp:coreProperties>
</file>