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1D" w:rsidRDefault="007D741D" w:rsidP="007D741D">
      <w:pPr>
        <w:pStyle w:val="Tytu"/>
        <w:rPr>
          <w:sz w:val="28"/>
          <w:szCs w:val="28"/>
        </w:rPr>
      </w:pPr>
      <w:r>
        <w:rPr>
          <w:sz w:val="28"/>
          <w:szCs w:val="28"/>
        </w:rPr>
        <w:t>Z A R Z Ą D Z E N I E   Nr 33</w:t>
      </w:r>
    </w:p>
    <w:p w:rsidR="007D741D" w:rsidRDefault="007D741D" w:rsidP="007D7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7D741D" w:rsidRDefault="007D741D" w:rsidP="007D7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3 czerwca 2016r.</w:t>
      </w:r>
    </w:p>
    <w:p w:rsidR="007D741D" w:rsidRDefault="007D741D" w:rsidP="007D741D">
      <w:pPr>
        <w:rPr>
          <w:b/>
          <w:sz w:val="28"/>
          <w:szCs w:val="28"/>
        </w:rPr>
      </w:pPr>
    </w:p>
    <w:p w:rsidR="007D741D" w:rsidRDefault="00910265" w:rsidP="00910265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w sprawie</w:t>
      </w:r>
      <w:r w:rsidR="007D741D">
        <w:rPr>
          <w:b/>
          <w:sz w:val="28"/>
          <w:szCs w:val="28"/>
        </w:rPr>
        <w:t xml:space="preserve"> </w:t>
      </w:r>
      <w:r w:rsidR="007D741D">
        <w:rPr>
          <w:b/>
          <w:bCs/>
          <w:iCs/>
          <w:sz w:val="28"/>
          <w:szCs w:val="28"/>
        </w:rPr>
        <w:t xml:space="preserve">wyznaczenia do oddania w najem lokalu użytkowego położonego w budynku Publicznego Gimnazjum w Gozdowie.  </w:t>
      </w: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Pr="00BE3BE2" w:rsidRDefault="007D741D" w:rsidP="007D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2015r.  poz. 1515 ze zm.) </w:t>
      </w:r>
      <w:r>
        <w:rPr>
          <w:color w:val="000000"/>
          <w:sz w:val="28"/>
          <w:szCs w:val="28"/>
        </w:rPr>
        <w:t xml:space="preserve">i art. 25 ust.1 ustawy z dnia  21  sierpnia  1997 r.  o  gospodarce  </w:t>
      </w:r>
      <w:r w:rsidRPr="00BE3BE2">
        <w:rPr>
          <w:color w:val="000000"/>
          <w:sz w:val="28"/>
          <w:szCs w:val="28"/>
        </w:rPr>
        <w:t xml:space="preserve">nieruchomościami  </w:t>
      </w:r>
      <w:r w:rsidRPr="00BE3BE2">
        <w:rPr>
          <w:sz w:val="28"/>
          <w:szCs w:val="28"/>
        </w:rPr>
        <w:t xml:space="preserve">(tekst jednolity </w:t>
      </w:r>
      <w:proofErr w:type="spellStart"/>
      <w:r w:rsidRPr="00BE3BE2">
        <w:rPr>
          <w:sz w:val="28"/>
          <w:szCs w:val="28"/>
        </w:rPr>
        <w:t>Dz.U</w:t>
      </w:r>
      <w:proofErr w:type="spellEnd"/>
      <w:r w:rsidRPr="00BE3BE2">
        <w:rPr>
          <w:sz w:val="28"/>
          <w:szCs w:val="28"/>
        </w:rPr>
        <w:t>. z 201</w:t>
      </w:r>
      <w:r>
        <w:rPr>
          <w:sz w:val="28"/>
          <w:szCs w:val="28"/>
        </w:rPr>
        <w:t>5</w:t>
      </w:r>
      <w:r w:rsidRPr="00BE3BE2">
        <w:rPr>
          <w:sz w:val="28"/>
          <w:szCs w:val="28"/>
        </w:rPr>
        <w:t xml:space="preserve">r. poz. </w:t>
      </w:r>
      <w:r>
        <w:rPr>
          <w:sz w:val="28"/>
          <w:szCs w:val="28"/>
        </w:rPr>
        <w:t>1774 ze zm.</w:t>
      </w:r>
      <w:r w:rsidRPr="00BE3BE2">
        <w:rPr>
          <w:sz w:val="28"/>
          <w:szCs w:val="28"/>
        </w:rPr>
        <w:t>),</w:t>
      </w:r>
    </w:p>
    <w:p w:rsidR="007D741D" w:rsidRPr="00BE3BE2" w:rsidRDefault="007D741D" w:rsidP="007D741D">
      <w:pPr>
        <w:jc w:val="both"/>
        <w:rPr>
          <w:color w:val="000000"/>
          <w:sz w:val="28"/>
          <w:szCs w:val="28"/>
        </w:rPr>
      </w:pPr>
      <w:r w:rsidRPr="00BE3BE2">
        <w:rPr>
          <w:color w:val="000000"/>
          <w:sz w:val="28"/>
          <w:szCs w:val="28"/>
        </w:rPr>
        <w:t xml:space="preserve"> </w:t>
      </w: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7D741D" w:rsidRDefault="007D741D" w:rsidP="007D741D">
      <w:pPr>
        <w:jc w:val="both"/>
        <w:rPr>
          <w:sz w:val="28"/>
          <w:szCs w:val="28"/>
        </w:rPr>
      </w:pPr>
    </w:p>
    <w:p w:rsidR="007D741D" w:rsidRDefault="007D741D" w:rsidP="007D7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7D741D" w:rsidRDefault="007D741D" w:rsidP="007D74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Wyznacza się do oddania w najem lokal użytkowy tj. halę sportową przeznaczoną na prowadzenie zajęć sportowo - rekreacyjnych. Hala znajduje się w budynku Publicznego Gimnazjum, stanowiącym własność Gminy Gozdowo, położonym na działce oznaczonej nr geodezyjnym 106/1 w miejscowości Gozdowo, dla której w Sądzie Rejonowym w Sierpcu prowadzona jest księga wieczysta PL1E/00018893/9. W miejscowym planie zagospodarowania przestrzennego jest to teren istniejących usług publicznych (oświata).</w:t>
      </w:r>
    </w:p>
    <w:p w:rsidR="007D741D" w:rsidRDefault="007D741D" w:rsidP="007D74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Hala zostaje oddana w najem w soboty w godzinach 14.00 – 15.30 na okres od 03.06.2016r. do 31.08.2016r. Wysokość opłaty z tytułu najmu wynosi 65,00zł wraz z należnym podatkiem VAT 23% za każde odbyte  zajęcia  płatne w terminie do ostatniego dnia każdego miesiąca.  </w:t>
      </w:r>
    </w:p>
    <w:p w:rsidR="007D741D" w:rsidRDefault="007D741D" w:rsidP="007D7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7D741D" w:rsidRDefault="007D741D" w:rsidP="007D741D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7D741D" w:rsidRDefault="007D741D" w:rsidP="007D741D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7D741D" w:rsidRDefault="007D741D" w:rsidP="007D741D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7D741D" w:rsidRDefault="007D741D" w:rsidP="007D741D">
      <w:pPr>
        <w:rPr>
          <w:sz w:val="28"/>
          <w:szCs w:val="28"/>
        </w:rPr>
      </w:pPr>
    </w:p>
    <w:p w:rsidR="007D741D" w:rsidRDefault="007D741D" w:rsidP="007D741D">
      <w:pPr>
        <w:rPr>
          <w:sz w:val="28"/>
          <w:szCs w:val="28"/>
        </w:rPr>
      </w:pPr>
    </w:p>
    <w:p w:rsidR="007D741D" w:rsidRDefault="007D741D" w:rsidP="007D741D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7D741D" w:rsidRDefault="007D741D" w:rsidP="007D741D">
      <w:pPr>
        <w:ind w:left="5812"/>
        <w:jc w:val="both"/>
        <w:rPr>
          <w:b/>
          <w:sz w:val="28"/>
          <w:szCs w:val="28"/>
        </w:rPr>
      </w:pPr>
    </w:p>
    <w:p w:rsidR="007D741D" w:rsidRDefault="007D741D" w:rsidP="007D741D">
      <w:pPr>
        <w:ind w:left="5812"/>
        <w:jc w:val="both"/>
        <w:rPr>
          <w:b/>
          <w:sz w:val="28"/>
          <w:szCs w:val="28"/>
        </w:rPr>
      </w:pPr>
    </w:p>
    <w:p w:rsidR="007D741D" w:rsidRDefault="007D741D" w:rsidP="007D741D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Dariusz Kalkowski</w:t>
      </w:r>
    </w:p>
    <w:p w:rsidR="009F4C85" w:rsidRDefault="009F4C85"/>
    <w:sectPr w:rsidR="009F4C85" w:rsidSect="009F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41D"/>
    <w:rsid w:val="007D741D"/>
    <w:rsid w:val="00910265"/>
    <w:rsid w:val="009F4C85"/>
    <w:rsid w:val="00F4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D741D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D741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7D741D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D741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7D741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74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D741D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741D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ekolankiewicz</cp:lastModifiedBy>
  <cp:revision>3</cp:revision>
  <dcterms:created xsi:type="dcterms:W3CDTF">2017-02-10T12:19:00Z</dcterms:created>
  <dcterms:modified xsi:type="dcterms:W3CDTF">2017-03-20T20:31:00Z</dcterms:modified>
</cp:coreProperties>
</file>