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16" w:rsidRDefault="00121B16" w:rsidP="00121B16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WÓJTA  GMINY  GOZDOWO  Nr 42                                      z  dnia  11 lipca 2016r. </w:t>
      </w:r>
    </w:p>
    <w:p w:rsidR="00121B16" w:rsidRDefault="00121B16" w:rsidP="00121B16">
      <w:pPr>
        <w:rPr>
          <w:b/>
          <w:sz w:val="26"/>
          <w:szCs w:val="26"/>
        </w:rPr>
      </w:pPr>
    </w:p>
    <w:p w:rsidR="00121B16" w:rsidRDefault="00121B16" w:rsidP="00121B16">
      <w:pPr>
        <w:ind w:left="1418" w:hanging="141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w sprawie:  </w:t>
      </w:r>
      <w:r>
        <w:rPr>
          <w:i/>
          <w:sz w:val="26"/>
          <w:szCs w:val="26"/>
        </w:rPr>
        <w:t xml:space="preserve">powołania składu osobowego  komisji przetargowej  do przeprowadzenia   przetargów  nieograniczonych na sprzedaż nieruchomości stanowiących własność Gminy Gozdowo.  </w:t>
      </w:r>
    </w:p>
    <w:p w:rsidR="00121B16" w:rsidRDefault="00121B16" w:rsidP="00121B16">
      <w:pPr>
        <w:jc w:val="both"/>
        <w:rPr>
          <w:i/>
          <w:sz w:val="26"/>
          <w:szCs w:val="26"/>
        </w:rPr>
      </w:pPr>
    </w:p>
    <w:p w:rsidR="00121B16" w:rsidRDefault="00121B16" w:rsidP="00121B16">
      <w:pPr>
        <w:jc w:val="both"/>
        <w:rPr>
          <w:i/>
          <w:sz w:val="26"/>
          <w:szCs w:val="26"/>
        </w:rPr>
      </w:pPr>
    </w:p>
    <w:p w:rsidR="00121B16" w:rsidRDefault="00121B16" w:rsidP="00121B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2014r. poz. 1490).</w:t>
      </w:r>
    </w:p>
    <w:p w:rsidR="00121B16" w:rsidRDefault="00121B16" w:rsidP="00121B16">
      <w:pPr>
        <w:jc w:val="both"/>
        <w:rPr>
          <w:sz w:val="26"/>
          <w:szCs w:val="26"/>
        </w:rPr>
      </w:pPr>
    </w:p>
    <w:p w:rsidR="00121B16" w:rsidRDefault="00121B16" w:rsidP="00121B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121B16" w:rsidRDefault="00121B16" w:rsidP="00121B16">
      <w:pPr>
        <w:jc w:val="both"/>
        <w:rPr>
          <w:sz w:val="26"/>
          <w:szCs w:val="26"/>
        </w:rPr>
      </w:pPr>
    </w:p>
    <w:p w:rsidR="00121B16" w:rsidRDefault="00121B16" w:rsidP="00121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:rsidR="00121B16" w:rsidRDefault="00121B16" w:rsidP="00121B1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15 lipca 2016r. przetargów nieograniczonych  na  sprzedaż nieruchomości </w:t>
      </w:r>
      <w:r>
        <w:rPr>
          <w:bCs/>
          <w:sz w:val="26"/>
          <w:szCs w:val="26"/>
        </w:rPr>
        <w:t xml:space="preserve">będących </w:t>
      </w:r>
      <w:r>
        <w:rPr>
          <w:sz w:val="26"/>
          <w:szCs w:val="26"/>
        </w:rPr>
        <w:t xml:space="preserve">własnością Gminy Gozdowo położonych w obrębie Kolczyn (działka nr 31/1) i w obrębie </w:t>
      </w:r>
      <w:proofErr w:type="spellStart"/>
      <w:r>
        <w:rPr>
          <w:sz w:val="26"/>
          <w:szCs w:val="26"/>
        </w:rPr>
        <w:t>Kuskowo</w:t>
      </w:r>
      <w:proofErr w:type="spellEnd"/>
      <w:r>
        <w:rPr>
          <w:sz w:val="26"/>
          <w:szCs w:val="26"/>
        </w:rPr>
        <w:t xml:space="preserve"> Bronoszewice (działka nr 78/10). Komisja zostaje powołana w następującym składzie:</w:t>
      </w:r>
    </w:p>
    <w:p w:rsidR="00121B16" w:rsidRDefault="00121B16" w:rsidP="00121B16">
      <w:pPr>
        <w:ind w:firstLine="708"/>
        <w:jc w:val="both"/>
        <w:rPr>
          <w:i/>
          <w:sz w:val="26"/>
          <w:szCs w:val="26"/>
        </w:rPr>
      </w:pPr>
    </w:p>
    <w:p w:rsidR="00121B16" w:rsidRDefault="00121B16" w:rsidP="00121B16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Beata Kaczorowska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:rsidR="00121B16" w:rsidRDefault="00121B16" w:rsidP="00121B16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2.  Dawid Jankowski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Członek Komisji    </w:t>
      </w:r>
    </w:p>
    <w:p w:rsidR="00121B16" w:rsidRDefault="00121B16" w:rsidP="00121B16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3.  Katarzyna </w:t>
      </w:r>
      <w:proofErr w:type="spellStart"/>
      <w:r>
        <w:rPr>
          <w:bCs/>
          <w:i/>
          <w:sz w:val="26"/>
          <w:szCs w:val="26"/>
        </w:rPr>
        <w:t>Janiszkiewicz</w:t>
      </w:r>
      <w:proofErr w:type="spellEnd"/>
      <w:r>
        <w:rPr>
          <w:bCs/>
          <w:i/>
          <w:sz w:val="26"/>
          <w:szCs w:val="26"/>
        </w:rPr>
        <w:tab/>
        <w:t xml:space="preserve"> - Członek Komisji  </w:t>
      </w:r>
    </w:p>
    <w:p w:rsidR="00121B16" w:rsidRDefault="00121B16" w:rsidP="00121B16">
      <w:pPr>
        <w:ind w:firstLine="1134"/>
        <w:jc w:val="both"/>
        <w:rPr>
          <w:bCs/>
          <w:sz w:val="26"/>
          <w:szCs w:val="26"/>
        </w:rPr>
      </w:pPr>
    </w:p>
    <w:p w:rsidR="00121B16" w:rsidRDefault="00121B16" w:rsidP="00121B16">
      <w:pPr>
        <w:ind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§ 2</w:t>
      </w:r>
    </w:p>
    <w:p w:rsidR="00121B16" w:rsidRDefault="00121B16" w:rsidP="00121B16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:rsidR="00121B16" w:rsidRDefault="00121B16" w:rsidP="00121B16">
      <w:pPr>
        <w:jc w:val="both"/>
        <w:rPr>
          <w:sz w:val="26"/>
          <w:szCs w:val="26"/>
        </w:rPr>
      </w:pPr>
    </w:p>
    <w:p w:rsidR="00121B16" w:rsidRDefault="00121B16" w:rsidP="00121B16">
      <w:pPr>
        <w:jc w:val="both"/>
        <w:rPr>
          <w:sz w:val="26"/>
          <w:szCs w:val="26"/>
        </w:rPr>
      </w:pPr>
    </w:p>
    <w:p w:rsidR="00121B16" w:rsidRDefault="00121B16" w:rsidP="00121B16">
      <w:pPr>
        <w:pStyle w:val="Nagwek6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Wójt Gminy Gozdowo</w:t>
      </w:r>
    </w:p>
    <w:p w:rsidR="00121B16" w:rsidRDefault="00121B16" w:rsidP="00121B16">
      <w:pPr>
        <w:ind w:left="5812"/>
        <w:jc w:val="both"/>
        <w:rPr>
          <w:b/>
          <w:sz w:val="26"/>
          <w:szCs w:val="26"/>
        </w:rPr>
      </w:pPr>
    </w:p>
    <w:p w:rsidR="00121B16" w:rsidRDefault="00121B16" w:rsidP="00121B16">
      <w:pPr>
        <w:ind w:left="5812"/>
        <w:jc w:val="both"/>
        <w:rPr>
          <w:b/>
          <w:sz w:val="26"/>
          <w:szCs w:val="26"/>
        </w:rPr>
      </w:pPr>
    </w:p>
    <w:p w:rsidR="00121B16" w:rsidRDefault="00121B16" w:rsidP="00121B16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Dariusz Kalkowski</w:t>
      </w:r>
    </w:p>
    <w:p w:rsidR="00121B16" w:rsidRDefault="00121B16" w:rsidP="00121B16">
      <w:pPr>
        <w:ind w:left="5812"/>
        <w:jc w:val="both"/>
        <w:rPr>
          <w:b/>
          <w:sz w:val="26"/>
          <w:szCs w:val="26"/>
        </w:rPr>
      </w:pPr>
    </w:p>
    <w:p w:rsidR="00121B16" w:rsidRDefault="00121B16" w:rsidP="00121B16">
      <w:pPr>
        <w:ind w:left="5812"/>
        <w:jc w:val="both"/>
        <w:rPr>
          <w:b/>
          <w:sz w:val="26"/>
          <w:szCs w:val="26"/>
        </w:rPr>
      </w:pPr>
    </w:p>
    <w:p w:rsidR="00121B16" w:rsidRDefault="00121B16" w:rsidP="00121B16">
      <w:pPr>
        <w:jc w:val="center"/>
        <w:rPr>
          <w:b/>
          <w:sz w:val="32"/>
        </w:rPr>
      </w:pPr>
    </w:p>
    <w:p w:rsidR="00121B16" w:rsidRDefault="00121B16" w:rsidP="00121B16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121B16" w:rsidRDefault="00121B16" w:rsidP="00121B16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121B16" w:rsidRDefault="00121B16" w:rsidP="00121B16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121B16" w:rsidRDefault="00121B16" w:rsidP="00121B16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121B16" w:rsidRDefault="00121B16" w:rsidP="00121B16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121B16" w:rsidRDefault="00121B16" w:rsidP="00121B16">
      <w:pPr>
        <w:pStyle w:val="Tytu"/>
        <w:spacing w:line="276" w:lineRule="auto"/>
        <w:rPr>
          <w:b w:val="0"/>
          <w:i/>
          <w:sz w:val="28"/>
          <w:szCs w:val="28"/>
        </w:rPr>
      </w:pPr>
    </w:p>
    <w:p w:rsidR="00975D76" w:rsidRDefault="00975D76"/>
    <w:sectPr w:rsidR="00975D76" w:rsidSect="0097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B16"/>
    <w:rsid w:val="00121B16"/>
    <w:rsid w:val="0097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1B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21B16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121B16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21B1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1B1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1B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2017-02-10T11:28:00Z</dcterms:created>
  <dcterms:modified xsi:type="dcterms:W3CDTF">2017-02-10T11:28:00Z</dcterms:modified>
</cp:coreProperties>
</file>