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0" w:rsidRDefault="00D306B0" w:rsidP="00D306B0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Z A R Z Ą D Z E N I E   Nr 42 </w:t>
      </w:r>
    </w:p>
    <w:p w:rsidR="00D306B0" w:rsidRDefault="00D306B0" w:rsidP="00D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D306B0" w:rsidRDefault="00D306B0" w:rsidP="00D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5 czerwca 2018r.</w:t>
      </w:r>
    </w:p>
    <w:p w:rsidR="00D306B0" w:rsidRDefault="00D306B0" w:rsidP="00D306B0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>
        <w:rPr>
          <w:b/>
          <w:bCs/>
          <w:iCs/>
          <w:sz w:val="28"/>
          <w:szCs w:val="28"/>
        </w:rPr>
        <w:t xml:space="preserve">wyznaczenia do oddania w najem lokali użytkowych położonych     w miejscowości Ostrowy na okres nie dłuższy niż 3 lata.  </w:t>
      </w:r>
    </w:p>
    <w:p w:rsidR="00D306B0" w:rsidRDefault="00D306B0" w:rsidP="00D306B0">
      <w:pPr>
        <w:jc w:val="both"/>
        <w:rPr>
          <w:b/>
          <w:sz w:val="28"/>
          <w:szCs w:val="28"/>
        </w:rPr>
      </w:pPr>
    </w:p>
    <w:p w:rsidR="00D306B0" w:rsidRDefault="00D306B0" w:rsidP="00D306B0">
      <w:pPr>
        <w:jc w:val="both"/>
        <w:rPr>
          <w:sz w:val="28"/>
          <w:szCs w:val="28"/>
        </w:rPr>
      </w:pPr>
    </w:p>
    <w:p w:rsidR="00D306B0" w:rsidRDefault="00D306B0" w:rsidP="00D306B0">
      <w:pPr>
        <w:pStyle w:val="Tekstpodstawowy"/>
        <w:spacing w:line="276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Na  podstawie art. 30 ust. 2 </w:t>
      </w:r>
      <w:proofErr w:type="spellStart"/>
      <w:r>
        <w:rPr>
          <w:b w:val="0"/>
          <w:sz w:val="28"/>
          <w:szCs w:val="28"/>
        </w:rPr>
        <w:t>pkt</w:t>
      </w:r>
      <w:proofErr w:type="spellEnd"/>
      <w:r>
        <w:rPr>
          <w:b w:val="0"/>
          <w:sz w:val="28"/>
          <w:szCs w:val="28"/>
        </w:rPr>
        <w:t xml:space="preserve"> 3 ustawy z dnia 8 marca 1990 roku                o   samorządzie  gminnym  (tekst  jednolity  </w:t>
      </w:r>
      <w:proofErr w:type="spellStart"/>
      <w:r>
        <w:rPr>
          <w:b w:val="0"/>
          <w:sz w:val="28"/>
          <w:szCs w:val="28"/>
        </w:rPr>
        <w:t>Dz.U</w:t>
      </w:r>
      <w:proofErr w:type="spellEnd"/>
      <w:r>
        <w:rPr>
          <w:b w:val="0"/>
          <w:sz w:val="28"/>
          <w:szCs w:val="28"/>
        </w:rPr>
        <w:t>. z 2018r. poz. 994 ze zm.) oraz</w:t>
      </w:r>
      <w:r>
        <w:rPr>
          <w:b w:val="0"/>
          <w:color w:val="000000"/>
          <w:sz w:val="28"/>
          <w:szCs w:val="28"/>
        </w:rPr>
        <w:t xml:space="preserve"> art. 13 ust 1 i art. 25 ustawy z dnia 21 sierpnia 1997r. o gospodarce  nieruchomościami </w:t>
      </w:r>
      <w:r>
        <w:rPr>
          <w:b w:val="0"/>
          <w:sz w:val="28"/>
          <w:szCs w:val="28"/>
        </w:rPr>
        <w:t xml:space="preserve">(tekst  jednolity </w:t>
      </w:r>
      <w:proofErr w:type="spellStart"/>
      <w:r>
        <w:rPr>
          <w:b w:val="0"/>
          <w:sz w:val="28"/>
          <w:szCs w:val="28"/>
        </w:rPr>
        <w:t>Dz.U</w:t>
      </w:r>
      <w:proofErr w:type="spellEnd"/>
      <w:r>
        <w:rPr>
          <w:b w:val="0"/>
          <w:sz w:val="28"/>
          <w:szCs w:val="28"/>
        </w:rPr>
        <w:t>. z 2018r., poz. 121 ze zm.),</w:t>
      </w:r>
    </w:p>
    <w:p w:rsidR="00D306B0" w:rsidRDefault="00D306B0" w:rsidP="00D306B0">
      <w:pPr>
        <w:jc w:val="both"/>
        <w:rPr>
          <w:sz w:val="28"/>
          <w:szCs w:val="28"/>
        </w:rPr>
      </w:pPr>
    </w:p>
    <w:p w:rsidR="00D306B0" w:rsidRDefault="00D306B0" w:rsidP="00D306B0">
      <w:pPr>
        <w:jc w:val="both"/>
        <w:rPr>
          <w:sz w:val="28"/>
          <w:szCs w:val="28"/>
        </w:rPr>
      </w:pPr>
    </w:p>
    <w:p w:rsidR="00D306B0" w:rsidRDefault="00D306B0" w:rsidP="00D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D306B0" w:rsidRDefault="00D306B0" w:rsidP="00D306B0">
      <w:pPr>
        <w:jc w:val="both"/>
        <w:rPr>
          <w:sz w:val="28"/>
          <w:szCs w:val="28"/>
        </w:rPr>
      </w:pPr>
    </w:p>
    <w:p w:rsidR="00D306B0" w:rsidRDefault="00D306B0" w:rsidP="00D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D306B0" w:rsidRDefault="00D306B0" w:rsidP="00D306B0">
      <w:pPr>
        <w:jc w:val="both"/>
        <w:rPr>
          <w:sz w:val="28"/>
          <w:szCs w:val="28"/>
        </w:rPr>
      </w:pPr>
      <w:r>
        <w:rPr>
          <w:sz w:val="28"/>
          <w:szCs w:val="28"/>
        </w:rPr>
        <w:t>Wyznaczyć do oddania w najem dwa lokale użytkowe przeznaczone na garaże        o powierzchni użytkowej 15m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znajdujące się w budynku stanowiącym własność Gminy Gozdowo, położonym na działce oznaczonej nr geodezyjnym 105/3            w miejscowości Ostrowy, dla której prowadzona jest księga wieczysta PL1E/00017809/7 w Sądzie Rejonowym w Sierpcu. W miejscowym planie zagospodarowania przestrzennego jest to teren na którym znajdują się obiekty użyteczności publicznej związane z oświatą. Lokale zostają oddane w najem na okres 3 lat tj. od 01.07.2018r. do 30.06.2021r., wysokość opłaty z tytułu najmu wynosi 36,60zł miesięcznie plus należny podatek VAT 23% płatne przelewem       w terminie do 10-tego dnia każdego miesiąca.  </w:t>
      </w:r>
    </w:p>
    <w:p w:rsidR="00D306B0" w:rsidRDefault="00D306B0" w:rsidP="00D306B0">
      <w:pPr>
        <w:jc w:val="both"/>
        <w:rPr>
          <w:sz w:val="28"/>
          <w:szCs w:val="28"/>
        </w:rPr>
      </w:pPr>
    </w:p>
    <w:p w:rsidR="00D306B0" w:rsidRDefault="00D306B0" w:rsidP="00D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D306B0" w:rsidRDefault="00D306B0" w:rsidP="00D306B0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                    w Gozdowie.</w:t>
      </w:r>
    </w:p>
    <w:p w:rsidR="00D306B0" w:rsidRDefault="00D306B0" w:rsidP="00D306B0">
      <w:pPr>
        <w:pStyle w:val="Tekstpodstawowywcity"/>
        <w:rPr>
          <w:sz w:val="28"/>
          <w:szCs w:val="28"/>
        </w:rPr>
      </w:pPr>
    </w:p>
    <w:p w:rsidR="00D306B0" w:rsidRDefault="00D306B0" w:rsidP="00D306B0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3 </w:t>
      </w:r>
    </w:p>
    <w:p w:rsidR="00D306B0" w:rsidRDefault="00D306B0" w:rsidP="00D306B0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D306B0" w:rsidRDefault="00D306B0" w:rsidP="00D306B0">
      <w:pPr>
        <w:rPr>
          <w:sz w:val="28"/>
          <w:szCs w:val="28"/>
        </w:rPr>
      </w:pPr>
    </w:p>
    <w:p w:rsidR="00D306B0" w:rsidRDefault="00D306B0" w:rsidP="00D306B0">
      <w:pPr>
        <w:rPr>
          <w:sz w:val="28"/>
          <w:szCs w:val="28"/>
        </w:rPr>
      </w:pPr>
    </w:p>
    <w:p w:rsidR="00D306B0" w:rsidRDefault="00D306B0" w:rsidP="00D306B0">
      <w:pPr>
        <w:pStyle w:val="Nagwek6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D306B0" w:rsidRDefault="00D306B0" w:rsidP="00D306B0">
      <w:pPr>
        <w:ind w:left="5812"/>
        <w:jc w:val="both"/>
        <w:rPr>
          <w:b/>
          <w:sz w:val="28"/>
          <w:szCs w:val="28"/>
        </w:rPr>
      </w:pPr>
    </w:p>
    <w:p w:rsidR="00D306B0" w:rsidRDefault="00D306B0" w:rsidP="00D306B0">
      <w:pPr>
        <w:ind w:left="5812"/>
        <w:jc w:val="both"/>
        <w:rPr>
          <w:b/>
          <w:sz w:val="28"/>
          <w:szCs w:val="28"/>
        </w:rPr>
      </w:pPr>
    </w:p>
    <w:p w:rsidR="00D306B0" w:rsidRDefault="00D306B0" w:rsidP="00D306B0">
      <w:pPr>
        <w:ind w:left="5812"/>
        <w:jc w:val="both"/>
        <w:rPr>
          <w:b/>
          <w:sz w:val="28"/>
          <w:szCs w:val="28"/>
        </w:rPr>
      </w:pPr>
    </w:p>
    <w:p w:rsidR="00D306B0" w:rsidRDefault="00D306B0" w:rsidP="00D306B0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Dariusz Kalkowski</w:t>
      </w: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6B0"/>
    <w:rsid w:val="00215E06"/>
    <w:rsid w:val="00AD0AE2"/>
    <w:rsid w:val="00D3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306B0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306B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D306B0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D306B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306B0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06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306B0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06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306B0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306B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2018-06-06T08:39:00Z</dcterms:created>
  <dcterms:modified xsi:type="dcterms:W3CDTF">2018-06-06T08:39:00Z</dcterms:modified>
</cp:coreProperties>
</file>