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C2DE2" w14:textId="77777777" w:rsidR="009F08DF" w:rsidRDefault="009F08DF" w:rsidP="009F08DF">
      <w:pPr>
        <w:pStyle w:val="Nagwek2"/>
        <w:rPr>
          <w:color w:val="000000"/>
        </w:rPr>
      </w:pPr>
    </w:p>
    <w:p w14:paraId="594923F4" w14:textId="77777777" w:rsidR="009F08DF" w:rsidRPr="009F08DF" w:rsidRDefault="009F08DF" w:rsidP="009F08DF">
      <w:pPr>
        <w:pStyle w:val="Nagwek2"/>
        <w:jc w:val="center"/>
        <w:rPr>
          <w:rFonts w:ascii="Times New Roman" w:hAnsi="Times New Roman" w:cs="Times New Roman"/>
          <w:b/>
          <w:bCs/>
          <w:color w:val="000000"/>
        </w:rPr>
      </w:pPr>
      <w:r w:rsidRPr="009F08DF">
        <w:rPr>
          <w:rFonts w:ascii="Times New Roman" w:hAnsi="Times New Roman" w:cs="Times New Roman"/>
          <w:b/>
          <w:bCs/>
          <w:color w:val="000000"/>
        </w:rPr>
        <w:t>Wójt  Gminy  Gozdowo</w:t>
      </w:r>
    </w:p>
    <w:p w14:paraId="65F5266C" w14:textId="77777777" w:rsidR="009F08DF" w:rsidRPr="009F08DF" w:rsidRDefault="009F08DF" w:rsidP="009F08DF">
      <w:pPr>
        <w:rPr>
          <w:b/>
          <w:bCs/>
          <w:sz w:val="32"/>
          <w:szCs w:val="32"/>
        </w:rPr>
      </w:pPr>
    </w:p>
    <w:p w14:paraId="08CFF4D3" w14:textId="77777777" w:rsidR="009F08DF" w:rsidRPr="009F08DF" w:rsidRDefault="009F08DF" w:rsidP="009F08DF">
      <w:pPr>
        <w:pStyle w:val="Nagwek7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9F08DF">
        <w:rPr>
          <w:rFonts w:ascii="Times New Roman" w:hAnsi="Times New Roman" w:cs="Times New Roman"/>
          <w:b/>
          <w:bCs/>
          <w:sz w:val="32"/>
          <w:szCs w:val="32"/>
          <w:u w:val="single"/>
        </w:rPr>
        <w:t>OGŁASZA</w:t>
      </w:r>
    </w:p>
    <w:p w14:paraId="2CEFF23C" w14:textId="77777777" w:rsidR="009F08DF" w:rsidRPr="009F08DF" w:rsidRDefault="009F08DF" w:rsidP="009F08DF">
      <w:pPr>
        <w:rPr>
          <w:b/>
          <w:bCs/>
          <w:sz w:val="32"/>
          <w:szCs w:val="32"/>
        </w:rPr>
      </w:pPr>
    </w:p>
    <w:p w14:paraId="0C2CA863" w14:textId="77777777" w:rsidR="009F08DF" w:rsidRPr="00E63685" w:rsidRDefault="009F08DF" w:rsidP="009F08DF">
      <w:pPr>
        <w:pStyle w:val="Tekstpodstawowy3"/>
        <w:jc w:val="both"/>
        <w:rPr>
          <w:bCs w:val="0"/>
          <w:szCs w:val="28"/>
        </w:rPr>
      </w:pPr>
      <w:r w:rsidRPr="00E63685">
        <w:rPr>
          <w:bCs w:val="0"/>
          <w:szCs w:val="28"/>
        </w:rPr>
        <w:t xml:space="preserve"> ustny  przetarg nieograniczony na dzierżawę nieruchomości stanowiącej własność Gminy Gozdowo.</w:t>
      </w:r>
    </w:p>
    <w:p w14:paraId="2844A779" w14:textId="77777777" w:rsidR="009F08DF" w:rsidRDefault="009F08DF" w:rsidP="009F08DF">
      <w:pPr>
        <w:pStyle w:val="Tekstpodstawowy"/>
        <w:rPr>
          <w:b w:val="0"/>
          <w:sz w:val="28"/>
          <w:szCs w:val="28"/>
        </w:rPr>
      </w:pPr>
    </w:p>
    <w:p w14:paraId="6CD987B3" w14:textId="77777777" w:rsidR="009F08DF" w:rsidRPr="00F70325" w:rsidRDefault="009F08DF" w:rsidP="009F08DF">
      <w:pPr>
        <w:pStyle w:val="Tekstpodstawowy"/>
        <w:rPr>
          <w:bCs/>
          <w:sz w:val="28"/>
          <w:szCs w:val="28"/>
        </w:rPr>
      </w:pPr>
      <w:r w:rsidRPr="00F70325">
        <w:rPr>
          <w:bCs/>
          <w:sz w:val="28"/>
          <w:szCs w:val="28"/>
        </w:rPr>
        <w:t>Dzierżawą  objęta jest  następująca  nieruchomość:</w:t>
      </w:r>
    </w:p>
    <w:p w14:paraId="7037C773" w14:textId="20DE06E1" w:rsidR="009F08DF" w:rsidRDefault="009F08DF" w:rsidP="009F08DF">
      <w:pPr>
        <w:ind w:left="156" w:hanging="1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działka oznaczona nr </w:t>
      </w:r>
      <w:r w:rsidRPr="00D93E14">
        <w:rPr>
          <w:sz w:val="28"/>
          <w:szCs w:val="28"/>
        </w:rPr>
        <w:t xml:space="preserve">geodezyjnym  </w:t>
      </w:r>
      <w:r w:rsidRPr="00D93E14">
        <w:rPr>
          <w:b/>
          <w:sz w:val="28"/>
          <w:szCs w:val="28"/>
        </w:rPr>
        <w:t xml:space="preserve">5 o powierzchni 2,14ha </w:t>
      </w:r>
      <w:r w:rsidRPr="00D93E14">
        <w:rPr>
          <w:sz w:val="28"/>
          <w:szCs w:val="28"/>
        </w:rPr>
        <w:t xml:space="preserve">w tym grunty </w:t>
      </w:r>
      <w:r w:rsidRPr="00D93E14">
        <w:rPr>
          <w:b/>
          <w:sz w:val="28"/>
          <w:szCs w:val="28"/>
        </w:rPr>
        <w:t xml:space="preserve">klasy: RIIIb – 1,05ha, RIVa –1,01 ha, RIVb – 0,08ha położona </w:t>
      </w:r>
      <w:r>
        <w:rPr>
          <w:b/>
          <w:sz w:val="28"/>
          <w:szCs w:val="28"/>
        </w:rPr>
        <w:t xml:space="preserve">                            </w:t>
      </w:r>
      <w:r w:rsidRPr="00D93E14">
        <w:rPr>
          <w:b/>
          <w:sz w:val="28"/>
          <w:szCs w:val="28"/>
        </w:rPr>
        <w:t>w miejscowości</w:t>
      </w:r>
      <w:r w:rsidRPr="00D93E14">
        <w:rPr>
          <w:sz w:val="28"/>
          <w:szCs w:val="28"/>
        </w:rPr>
        <w:t xml:space="preserve"> </w:t>
      </w:r>
      <w:r w:rsidRPr="00D93E14">
        <w:rPr>
          <w:b/>
          <w:sz w:val="28"/>
          <w:szCs w:val="28"/>
        </w:rPr>
        <w:t>Kuniewo,</w:t>
      </w:r>
      <w:r w:rsidRPr="00D93E14">
        <w:rPr>
          <w:sz w:val="28"/>
          <w:szCs w:val="28"/>
        </w:rPr>
        <w:t xml:space="preserve"> niezabudowana, dla której w Sądzie Rejonowym </w:t>
      </w:r>
      <w:r>
        <w:rPr>
          <w:sz w:val="28"/>
          <w:szCs w:val="28"/>
        </w:rPr>
        <w:t xml:space="preserve">      </w:t>
      </w:r>
      <w:r w:rsidRPr="00D93E14">
        <w:rPr>
          <w:sz w:val="28"/>
          <w:szCs w:val="28"/>
        </w:rPr>
        <w:t>w Sądzie Rejonowym w Sierpcu prowadzona jest księga wieczysta PL1E/00019690/3.</w:t>
      </w:r>
      <w:r>
        <w:rPr>
          <w:sz w:val="28"/>
          <w:szCs w:val="28"/>
        </w:rPr>
        <w:t xml:space="preserve"> </w:t>
      </w:r>
      <w:r w:rsidRPr="00D93E14">
        <w:rPr>
          <w:sz w:val="28"/>
          <w:szCs w:val="28"/>
        </w:rPr>
        <w:t>Dla</w:t>
      </w:r>
      <w:r>
        <w:rPr>
          <w:sz w:val="28"/>
          <w:szCs w:val="28"/>
        </w:rPr>
        <w:t xml:space="preserve"> działki brak jest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obowiązującego planu zagospodarowania przestrzennego Gminy Gozdowo. Teren jest użytkowany rolniczo. Termin zagospodarowania nieruchomości wynosi 3 lata, </w:t>
      </w:r>
      <w:r w:rsidRPr="00F63DF7">
        <w:rPr>
          <w:b/>
          <w:bCs/>
          <w:sz w:val="28"/>
          <w:szCs w:val="28"/>
        </w:rPr>
        <w:t xml:space="preserve">wywoławcza wysokość czynszu dzierżawnego </w:t>
      </w:r>
      <w:r w:rsidRPr="00D93E14">
        <w:rPr>
          <w:b/>
          <w:bCs/>
          <w:sz w:val="28"/>
          <w:szCs w:val="28"/>
        </w:rPr>
        <w:t>wynosi 4 280,00zł rocznie,</w:t>
      </w:r>
      <w:r>
        <w:rPr>
          <w:sz w:val="28"/>
          <w:szCs w:val="28"/>
        </w:rPr>
        <w:t xml:space="preserve"> płatne w terminie do 30 listopada danego roku dzierżawnego, minimalne postąpienie w przetargu wynosi 50,00 zł, wadium wynosi 430,00zł. </w:t>
      </w:r>
    </w:p>
    <w:p w14:paraId="26EB767F" w14:textId="77777777" w:rsidR="009F08DF" w:rsidRDefault="009F08DF" w:rsidP="009F08DF">
      <w:pPr>
        <w:ind w:left="156" w:hanging="156"/>
        <w:jc w:val="both"/>
        <w:rPr>
          <w:sz w:val="28"/>
          <w:szCs w:val="28"/>
        </w:rPr>
      </w:pPr>
    </w:p>
    <w:p w14:paraId="322DB962" w14:textId="360CE757" w:rsidR="009F08DF" w:rsidRDefault="009F08DF" w:rsidP="009F08DF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Informacje  dotyczące  przetargu   i  regulaminu    można  uzyskać               </w:t>
      </w:r>
      <w:r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>w  Urzędzie  Gminy  w  Gozdowie   (pokój  nr 10)  lub  pod   numerem   telefonu:  24 364 48 25. Przetarg  ustny nieograniczony  odbędzie  się   w  dniu</w:t>
      </w:r>
      <w:r>
        <w:rPr>
          <w:b/>
          <w:sz w:val="28"/>
          <w:szCs w:val="28"/>
        </w:rPr>
        <w:t xml:space="preserve">  </w:t>
      </w:r>
      <w:r w:rsidRPr="00FA2948">
        <w:rPr>
          <w:b/>
          <w:sz w:val="28"/>
          <w:szCs w:val="28"/>
          <w:u w:val="single"/>
        </w:rPr>
        <w:t>1</w:t>
      </w:r>
      <w:r>
        <w:rPr>
          <w:b/>
          <w:sz w:val="28"/>
          <w:szCs w:val="28"/>
          <w:u w:val="single"/>
        </w:rPr>
        <w:t>7</w:t>
      </w:r>
      <w:r w:rsidRPr="00FA2948">
        <w:rPr>
          <w:b/>
          <w:sz w:val="28"/>
          <w:szCs w:val="28"/>
          <w:u w:val="single"/>
        </w:rPr>
        <w:t>.11.20</w:t>
      </w:r>
      <w:r>
        <w:rPr>
          <w:b/>
          <w:sz w:val="28"/>
          <w:szCs w:val="28"/>
          <w:u w:val="single"/>
        </w:rPr>
        <w:t>25</w:t>
      </w:r>
      <w:r w:rsidRPr="00FA2948">
        <w:rPr>
          <w:b/>
          <w:sz w:val="28"/>
          <w:szCs w:val="28"/>
          <w:u w:val="single"/>
        </w:rPr>
        <w:t>r</w:t>
      </w:r>
      <w:r w:rsidRPr="00E63685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 xml:space="preserve">  o  godz. 9</w:t>
      </w:r>
      <w:r>
        <w:rPr>
          <w:b/>
          <w:sz w:val="28"/>
          <w:szCs w:val="28"/>
          <w:u w:val="single"/>
          <w:vertAlign w:val="superscript"/>
        </w:rPr>
        <w:t>00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  w  siedzibie  Urzędu  Gminy  w  Gozdowie   (sala   posiedzeń). </w:t>
      </w:r>
    </w:p>
    <w:p w14:paraId="1F2DB6E0" w14:textId="77777777" w:rsidR="009F08DF" w:rsidRDefault="009F08DF" w:rsidP="009F08D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Warunkiem  udziału   w  przetargu  jest</w:t>
      </w:r>
      <w:r>
        <w:rPr>
          <w:b/>
          <w:sz w:val="28"/>
          <w:szCs w:val="28"/>
        </w:rPr>
        <w:t xml:space="preserve">: </w:t>
      </w:r>
    </w:p>
    <w:p w14:paraId="37CD73C9" w14:textId="77777777" w:rsidR="009F08DF" w:rsidRDefault="009F08DF" w:rsidP="009F08DF">
      <w:pPr>
        <w:jc w:val="both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wpłacenie   wadium   na  rachunek  Urzędu  Gminy  w  Gozdowie nr 86 9015 0001 3900 0299 2000 0010 w terminie </w:t>
      </w:r>
      <w:r>
        <w:rPr>
          <w:color w:val="000000"/>
          <w:sz w:val="28"/>
          <w:szCs w:val="28"/>
        </w:rPr>
        <w:t xml:space="preserve">do dnia </w:t>
      </w:r>
      <w:r w:rsidRPr="005F452E">
        <w:rPr>
          <w:b/>
          <w:bCs/>
          <w:color w:val="000000"/>
          <w:sz w:val="28"/>
          <w:szCs w:val="28"/>
        </w:rPr>
        <w:t>13.11.</w:t>
      </w:r>
      <w:r w:rsidRPr="00FA2948">
        <w:rPr>
          <w:b/>
          <w:bCs/>
          <w:color w:val="000000"/>
          <w:sz w:val="28"/>
          <w:szCs w:val="28"/>
        </w:rPr>
        <w:t>202</w:t>
      </w:r>
      <w:r>
        <w:rPr>
          <w:b/>
          <w:bCs/>
          <w:color w:val="000000"/>
          <w:sz w:val="28"/>
          <w:szCs w:val="28"/>
        </w:rPr>
        <w:t>5</w:t>
      </w:r>
      <w:r w:rsidRPr="00FA2948">
        <w:rPr>
          <w:b/>
          <w:bCs/>
          <w:color w:val="000000"/>
          <w:sz w:val="28"/>
          <w:szCs w:val="28"/>
        </w:rPr>
        <w:t>r.</w:t>
      </w:r>
      <w:r>
        <w:rPr>
          <w:b/>
          <w:bCs/>
          <w:color w:val="000000"/>
          <w:sz w:val="28"/>
          <w:szCs w:val="28"/>
        </w:rPr>
        <w:t xml:space="preserve"> </w:t>
      </w:r>
    </w:p>
    <w:p w14:paraId="5FDFB9A3" w14:textId="543635BD" w:rsidR="009F08DF" w:rsidRDefault="009F08DF" w:rsidP="009F08DF">
      <w:pPr>
        <w:pStyle w:val="Tekstpodstawowywcity2"/>
        <w:rPr>
          <w:sz w:val="28"/>
          <w:szCs w:val="28"/>
        </w:rPr>
      </w:pPr>
      <w:r>
        <w:rPr>
          <w:sz w:val="28"/>
          <w:szCs w:val="28"/>
        </w:rPr>
        <w:t>Wadium wpłacone przez oferenta, który przetarg wygrał zostanie  zwrócone po zawarciu umowy dzierżawy, zaś pozostałym  uczestnikom zostanie zwrócone   po  zakończeniu   przetargu.  Wadium   przepada   na  rzecz Gminy Gozdowo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w razie  uchylenia  się  od  zawarcia   umowy dzierżawy  przez  uczestnika, który  przetarg  wygrał.</w:t>
      </w:r>
    </w:p>
    <w:p w14:paraId="24E19754" w14:textId="77777777" w:rsidR="009F08DF" w:rsidRDefault="009F08DF" w:rsidP="009F08DF">
      <w:pPr>
        <w:pStyle w:val="Tekstpodstawowy2"/>
        <w:ind w:firstLine="708"/>
        <w:rPr>
          <w:szCs w:val="28"/>
        </w:rPr>
      </w:pPr>
      <w:r>
        <w:rPr>
          <w:szCs w:val="28"/>
        </w:rPr>
        <w:t xml:space="preserve">Osoby biorące  udział  w  przetargu  winny  zapoznać  się  z  przedmiotem  przetargu przed jego rozpoczęciem. </w:t>
      </w:r>
    </w:p>
    <w:p w14:paraId="7D7747AE" w14:textId="77777777" w:rsidR="009F08DF" w:rsidRDefault="009F08DF" w:rsidP="009F08DF">
      <w:pPr>
        <w:pStyle w:val="Tekstpodstawowy2"/>
        <w:ind w:firstLine="708"/>
        <w:rPr>
          <w:szCs w:val="28"/>
        </w:rPr>
      </w:pPr>
      <w:r>
        <w:rPr>
          <w:szCs w:val="28"/>
        </w:rPr>
        <w:t>Przetarg może zostać odwołany, po uprzednim podaniu do publicznej wiadomości ważnych powodów jego odwołania.</w:t>
      </w:r>
    </w:p>
    <w:p w14:paraId="6405DA11" w14:textId="77777777" w:rsidR="009F08DF" w:rsidRDefault="009F08DF" w:rsidP="009F08DF">
      <w:pPr>
        <w:pStyle w:val="Tytu"/>
        <w:spacing w:line="276" w:lineRule="auto"/>
        <w:rPr>
          <w:sz w:val="28"/>
        </w:rPr>
      </w:pPr>
    </w:p>
    <w:p w14:paraId="4F8BA1C1" w14:textId="77777777" w:rsidR="009F08DF" w:rsidRDefault="009F08DF" w:rsidP="009F08DF">
      <w:pPr>
        <w:pStyle w:val="Tytu"/>
        <w:spacing w:line="276" w:lineRule="auto"/>
        <w:rPr>
          <w:sz w:val="28"/>
        </w:rPr>
      </w:pPr>
    </w:p>
    <w:p w14:paraId="3AC95250" w14:textId="77777777" w:rsidR="009F08DF" w:rsidRDefault="009F08DF" w:rsidP="009F08DF">
      <w:pPr>
        <w:pStyle w:val="Tytu"/>
        <w:spacing w:line="276" w:lineRule="auto"/>
        <w:rPr>
          <w:sz w:val="28"/>
        </w:rPr>
      </w:pPr>
    </w:p>
    <w:p w14:paraId="4CC39719" w14:textId="77777777" w:rsidR="00387759" w:rsidRDefault="00387759" w:rsidP="009F08DF"/>
    <w:sectPr w:rsidR="00387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A88"/>
    <w:rsid w:val="00387759"/>
    <w:rsid w:val="006D6612"/>
    <w:rsid w:val="00883A88"/>
    <w:rsid w:val="009F08DF"/>
    <w:rsid w:val="00A819EE"/>
    <w:rsid w:val="00F6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970A8"/>
  <w15:chartTrackingRefBased/>
  <w15:docId w15:val="{4AA38033-EF07-404E-81E4-189338BD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08D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83A8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nhideWhenUsed/>
    <w:qFormat/>
    <w:rsid w:val="00883A8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3A8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3A8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3A8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3A8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nhideWhenUsed/>
    <w:qFormat/>
    <w:rsid w:val="00883A8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3A8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3A8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3A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3A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3A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3A8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3A8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3A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3A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3A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3A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883A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rsid w:val="00883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3A8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83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3A8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83A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3A8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83A8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3A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3A8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3A88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semiHidden/>
    <w:rsid w:val="009F08DF"/>
    <w:pPr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F08DF"/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semiHidden/>
    <w:rsid w:val="009F08DF"/>
    <w:pPr>
      <w:jc w:val="both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F08DF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semiHidden/>
    <w:rsid w:val="009F08DF"/>
    <w:pPr>
      <w:jc w:val="center"/>
    </w:pPr>
    <w:rPr>
      <w:b/>
      <w:bCs/>
      <w:sz w:val="28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F08DF"/>
    <w:rPr>
      <w:rFonts w:ascii="Times New Roman" w:eastAsia="Times New Roman" w:hAnsi="Times New Roman" w:cs="Times New Roman"/>
      <w:b/>
      <w:bCs/>
      <w:kern w:val="0"/>
      <w:sz w:val="28"/>
      <w:szCs w:val="20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semiHidden/>
    <w:rsid w:val="009F08DF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9F08DF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Kaczorowska</dc:creator>
  <cp:keywords/>
  <dc:description/>
  <cp:lastModifiedBy>Beata Kaczorowska</cp:lastModifiedBy>
  <cp:revision>2</cp:revision>
  <dcterms:created xsi:type="dcterms:W3CDTF">2025-10-17T06:36:00Z</dcterms:created>
  <dcterms:modified xsi:type="dcterms:W3CDTF">2025-10-17T06:38:00Z</dcterms:modified>
</cp:coreProperties>
</file>