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C2" w:rsidRDefault="00B5545B">
      <w:r w:rsidRPr="00B5545B">
        <w:t>https://edziennik.mazowieckie.pl/legalact/2018/9135/</w:t>
      </w:r>
      <w:bookmarkStart w:id="0" w:name="_GoBack"/>
      <w:bookmarkEnd w:id="0"/>
    </w:p>
    <w:sectPr w:rsidR="00BF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8"/>
    <w:rsid w:val="00864278"/>
    <w:rsid w:val="00B5545B"/>
    <w:rsid w:val="00B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71D8-C0DD-43C4-8EE6-62FB3E8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2</cp:revision>
  <dcterms:created xsi:type="dcterms:W3CDTF">2020-07-02T10:12:00Z</dcterms:created>
  <dcterms:modified xsi:type="dcterms:W3CDTF">2020-07-02T10:12:00Z</dcterms:modified>
</cp:coreProperties>
</file>