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C4" w:rsidRPr="0018010A" w:rsidRDefault="001D38C4" w:rsidP="00244561">
      <w:pPr>
        <w:pStyle w:val="Heading8"/>
        <w:ind w:left="0"/>
        <w:jc w:val="center"/>
        <w:rPr>
          <w:rFonts w:ascii="Century" w:hAnsi="Century"/>
          <w:b/>
          <w:i w:val="0"/>
          <w:szCs w:val="24"/>
          <w:u w:val="single"/>
        </w:rPr>
      </w:pPr>
      <w:r w:rsidRPr="0018010A">
        <w:rPr>
          <w:rFonts w:ascii="Century" w:hAnsi="Century"/>
          <w:b/>
          <w:i w:val="0"/>
          <w:szCs w:val="24"/>
        </w:rPr>
        <w:t xml:space="preserve">       </w:t>
      </w:r>
      <w:r w:rsidRPr="0018010A">
        <w:rPr>
          <w:rFonts w:ascii="Century" w:hAnsi="Century"/>
          <w:b/>
          <w:i w:val="0"/>
          <w:szCs w:val="24"/>
          <w:u w:val="single"/>
        </w:rPr>
        <w:t>UCHWAŁA  NR   86/IX/11</w:t>
      </w:r>
    </w:p>
    <w:p w:rsidR="001D38C4" w:rsidRPr="0018010A" w:rsidRDefault="001D38C4" w:rsidP="0018010A">
      <w:pPr>
        <w:ind w:left="2124" w:firstLine="708"/>
        <w:rPr>
          <w:rFonts w:ascii="Century" w:hAnsi="Century"/>
          <w:b/>
          <w:sz w:val="24"/>
          <w:szCs w:val="24"/>
        </w:rPr>
      </w:pPr>
      <w:r w:rsidRPr="0018010A">
        <w:rPr>
          <w:rFonts w:ascii="Century" w:hAnsi="Century"/>
          <w:b/>
          <w:sz w:val="24"/>
          <w:szCs w:val="24"/>
        </w:rPr>
        <w:t>R A D Y    G M I N Y      G O Z D O W O</w:t>
      </w:r>
    </w:p>
    <w:p w:rsidR="001D38C4" w:rsidRPr="0018010A" w:rsidRDefault="001D38C4" w:rsidP="00244561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   </w:t>
      </w:r>
      <w:r w:rsidRPr="0018010A">
        <w:rPr>
          <w:rFonts w:ascii="Century" w:hAnsi="Century"/>
          <w:b/>
          <w:sz w:val="24"/>
          <w:szCs w:val="24"/>
        </w:rPr>
        <w:t>z  dnia 28 grudnia 2011 roku</w:t>
      </w:r>
    </w:p>
    <w:p w:rsidR="001D38C4" w:rsidRPr="0018010A" w:rsidRDefault="001D38C4" w:rsidP="00244561">
      <w:pPr>
        <w:pStyle w:val="BodyTextIndent2"/>
        <w:ind w:left="0" w:firstLine="708"/>
        <w:rPr>
          <w:rFonts w:ascii="Century" w:hAnsi="Century"/>
          <w:i w:val="0"/>
          <w:sz w:val="24"/>
          <w:szCs w:val="24"/>
        </w:rPr>
      </w:pPr>
      <w:r w:rsidRPr="0018010A">
        <w:rPr>
          <w:rFonts w:ascii="Century" w:hAnsi="Century"/>
          <w:i w:val="0"/>
          <w:sz w:val="24"/>
          <w:szCs w:val="24"/>
        </w:rPr>
        <w:t xml:space="preserve">w sprawie zmiany Uchwały Nr 8/II/10 Rady Gminy Gozdowo z dnia 15 grudnia 2010 roku w sprawie uchwalenia Gminnego Programu Profilaktyki i Rozwiązywania Problemów Alkoholowych i Przeciwdziałania Narkomanii dla Gminy Gozdowo na 2011 rok </w:t>
      </w:r>
    </w:p>
    <w:p w:rsidR="001D38C4" w:rsidRPr="0018010A" w:rsidRDefault="001D38C4" w:rsidP="00244561">
      <w:pPr>
        <w:pStyle w:val="BodyTextIndent2"/>
        <w:ind w:left="0" w:firstLine="708"/>
        <w:rPr>
          <w:rFonts w:ascii="Century" w:hAnsi="Century"/>
          <w:i w:val="0"/>
          <w:sz w:val="24"/>
          <w:szCs w:val="24"/>
        </w:rPr>
      </w:pPr>
    </w:p>
    <w:p w:rsidR="001D38C4" w:rsidRPr="0018010A" w:rsidRDefault="001D38C4" w:rsidP="0018010A">
      <w:pPr>
        <w:pStyle w:val="BodyTextIndent"/>
        <w:rPr>
          <w:rFonts w:ascii="Century" w:hAnsi="Century"/>
          <w:iCs/>
          <w:szCs w:val="24"/>
        </w:rPr>
      </w:pPr>
      <w:r w:rsidRPr="0018010A">
        <w:rPr>
          <w:rFonts w:ascii="Century" w:hAnsi="Century"/>
          <w:szCs w:val="24"/>
        </w:rPr>
        <w:t>Na podstawie art.  18 ust. 2 pkt 15 ustawy z dnia 8 marca 1990 roku o samorządzie gminnym   ( tekst jednolity Dz. U.  z 2001 roku Nr  142 , poz. 1591  z późn. zm. )  oraz  art. 4</w:t>
      </w:r>
      <w:r w:rsidRPr="0018010A">
        <w:rPr>
          <w:rFonts w:ascii="Century" w:hAnsi="Century"/>
          <w:szCs w:val="24"/>
          <w:vertAlign w:val="superscript"/>
        </w:rPr>
        <w:t xml:space="preserve">1  </w:t>
      </w:r>
      <w:r w:rsidRPr="0018010A">
        <w:rPr>
          <w:rFonts w:ascii="Century" w:hAnsi="Century"/>
          <w:szCs w:val="24"/>
        </w:rPr>
        <w:t xml:space="preserve"> ust. 1  i  2 ustawy  z dnia    26  października 1982 roku   o  wychowaniu  w   trzeźwości  i  przeciwdziałaniu   alkoholizmowi ( tekst jednolity  Dz. U. z 2007  roku   Nr 70 ,  poz. 473   z  późn. zm. ) oraz art. 10 ust. 3 ustawy z dnia  29 lipca 2005 r. o przeciwdziałaniu  narkomanii (Dz. U. Nr 179, poz. 1485 z późn. zm.)</w:t>
      </w:r>
    </w:p>
    <w:p w:rsidR="001D38C4" w:rsidRPr="0018010A" w:rsidRDefault="001D38C4" w:rsidP="00244561">
      <w:pPr>
        <w:jc w:val="center"/>
        <w:rPr>
          <w:rFonts w:ascii="Century" w:hAnsi="Century"/>
          <w:b/>
          <w:i/>
          <w:sz w:val="24"/>
          <w:szCs w:val="24"/>
        </w:rPr>
      </w:pPr>
      <w:r w:rsidRPr="0018010A">
        <w:rPr>
          <w:rFonts w:ascii="Century" w:hAnsi="Century"/>
          <w:b/>
          <w:i/>
          <w:sz w:val="24"/>
          <w:szCs w:val="24"/>
        </w:rPr>
        <w:t>RADA  GMINY  GOZDOWO  UCHWALA ,  CO NASTĘPUJE :</w:t>
      </w:r>
    </w:p>
    <w:p w:rsidR="001D38C4" w:rsidRPr="0018010A" w:rsidRDefault="001D38C4" w:rsidP="00244561">
      <w:pPr>
        <w:jc w:val="center"/>
        <w:rPr>
          <w:rFonts w:ascii="Century" w:hAnsi="Century"/>
          <w:b/>
          <w:iCs/>
          <w:sz w:val="24"/>
          <w:szCs w:val="24"/>
        </w:rPr>
      </w:pPr>
      <w:r w:rsidRPr="0018010A">
        <w:rPr>
          <w:rFonts w:ascii="Century" w:hAnsi="Century"/>
          <w:b/>
          <w:iCs/>
          <w:sz w:val="24"/>
          <w:szCs w:val="24"/>
        </w:rPr>
        <w:t>§  1</w:t>
      </w:r>
    </w:p>
    <w:p w:rsidR="001D38C4" w:rsidRPr="0018010A" w:rsidRDefault="001D38C4" w:rsidP="00244561">
      <w:pPr>
        <w:pStyle w:val="BodyTextIndent2"/>
        <w:ind w:left="0"/>
        <w:rPr>
          <w:rFonts w:ascii="Century" w:hAnsi="Century"/>
          <w:b w:val="0"/>
          <w:bCs/>
          <w:i w:val="0"/>
          <w:iCs/>
          <w:sz w:val="24"/>
          <w:szCs w:val="24"/>
        </w:rPr>
      </w:pPr>
      <w:r w:rsidRPr="0018010A">
        <w:rPr>
          <w:rFonts w:ascii="Century" w:hAnsi="Century"/>
          <w:b w:val="0"/>
          <w:bCs/>
          <w:i w:val="0"/>
          <w:iCs/>
          <w:sz w:val="24"/>
          <w:szCs w:val="24"/>
        </w:rPr>
        <w:t xml:space="preserve">           Rozdział V załącznika, o którym mowa w paragrafie 1 Uchwały Nr 8/II/10 Rady Gminy Gozdowo z dnia 15 grudnia 2010 roku w sprawie uchwalenia Gminnego Programu Profilaktyki i Rozwiązywania Problemów Alkoholowych i Przeciwdziałania Narkomanii dla Gminy Gozdowo na 2011 rok  otrzymuje brzmienie,  określone w załączniku do niniejszej uchwały . </w:t>
      </w:r>
    </w:p>
    <w:p w:rsidR="001D38C4" w:rsidRPr="0018010A" w:rsidRDefault="001D38C4" w:rsidP="00244561">
      <w:pPr>
        <w:pStyle w:val="BodyTextIndent2"/>
        <w:ind w:left="0"/>
        <w:rPr>
          <w:rFonts w:ascii="Century" w:hAnsi="Century"/>
          <w:b w:val="0"/>
          <w:bCs/>
          <w:i w:val="0"/>
          <w:iCs/>
          <w:sz w:val="24"/>
          <w:szCs w:val="24"/>
        </w:rPr>
      </w:pPr>
    </w:p>
    <w:p w:rsidR="001D38C4" w:rsidRPr="0018010A" w:rsidRDefault="001D38C4" w:rsidP="00244561">
      <w:pPr>
        <w:ind w:hanging="142"/>
        <w:jc w:val="center"/>
        <w:rPr>
          <w:rFonts w:ascii="Century" w:hAnsi="Century"/>
          <w:b/>
          <w:iCs/>
          <w:sz w:val="24"/>
          <w:szCs w:val="24"/>
        </w:rPr>
      </w:pPr>
      <w:r w:rsidRPr="0018010A">
        <w:rPr>
          <w:rFonts w:ascii="Century" w:hAnsi="Century"/>
          <w:b/>
          <w:iCs/>
          <w:sz w:val="24"/>
          <w:szCs w:val="24"/>
        </w:rPr>
        <w:t xml:space="preserve">   §  2</w:t>
      </w:r>
    </w:p>
    <w:p w:rsidR="001D38C4" w:rsidRPr="0018010A" w:rsidRDefault="001D38C4" w:rsidP="00244561">
      <w:pPr>
        <w:jc w:val="both"/>
        <w:rPr>
          <w:rFonts w:ascii="Century" w:hAnsi="Century"/>
          <w:sz w:val="24"/>
          <w:szCs w:val="24"/>
        </w:rPr>
      </w:pPr>
      <w:r w:rsidRPr="0018010A">
        <w:rPr>
          <w:rFonts w:ascii="Century" w:hAnsi="Century"/>
          <w:sz w:val="24"/>
          <w:szCs w:val="24"/>
        </w:rPr>
        <w:t>Pozostałe paragrafy uchwały pozostają bez zmian.</w:t>
      </w:r>
    </w:p>
    <w:p w:rsidR="001D38C4" w:rsidRPr="0018010A" w:rsidRDefault="001D38C4" w:rsidP="00244561">
      <w:pPr>
        <w:jc w:val="center"/>
        <w:rPr>
          <w:rFonts w:ascii="Century" w:hAnsi="Century"/>
          <w:b/>
          <w:iCs/>
          <w:sz w:val="24"/>
          <w:szCs w:val="24"/>
        </w:rPr>
      </w:pPr>
      <w:r w:rsidRPr="0018010A">
        <w:rPr>
          <w:rFonts w:ascii="Century" w:hAnsi="Century"/>
          <w:b/>
          <w:iCs/>
          <w:sz w:val="24"/>
          <w:szCs w:val="24"/>
        </w:rPr>
        <w:t xml:space="preserve">  §  3</w:t>
      </w:r>
    </w:p>
    <w:p w:rsidR="001D38C4" w:rsidRPr="0018010A" w:rsidRDefault="001D38C4" w:rsidP="00244561">
      <w:pPr>
        <w:jc w:val="both"/>
        <w:rPr>
          <w:rFonts w:ascii="Century" w:hAnsi="Century"/>
          <w:sz w:val="24"/>
          <w:szCs w:val="24"/>
        </w:rPr>
      </w:pPr>
      <w:r w:rsidRPr="0018010A">
        <w:rPr>
          <w:rFonts w:ascii="Century" w:hAnsi="Century"/>
          <w:sz w:val="24"/>
          <w:szCs w:val="24"/>
        </w:rPr>
        <w:t xml:space="preserve">Wykonanie uchwały powierza się Wójtowi   Gminy   Gozdowo . </w:t>
      </w:r>
    </w:p>
    <w:p w:rsidR="001D38C4" w:rsidRPr="0018010A" w:rsidRDefault="001D38C4" w:rsidP="0018010A">
      <w:pPr>
        <w:jc w:val="center"/>
        <w:rPr>
          <w:rFonts w:ascii="Century" w:hAnsi="Century"/>
          <w:b/>
          <w:iCs/>
          <w:sz w:val="24"/>
          <w:szCs w:val="24"/>
        </w:rPr>
      </w:pPr>
      <w:r w:rsidRPr="0018010A">
        <w:rPr>
          <w:rFonts w:ascii="Century" w:hAnsi="Century"/>
          <w:b/>
          <w:bCs/>
          <w:sz w:val="24"/>
          <w:szCs w:val="24"/>
        </w:rPr>
        <w:t xml:space="preserve"> </w:t>
      </w:r>
      <w:r>
        <w:rPr>
          <w:rFonts w:ascii="Century" w:hAnsi="Century"/>
          <w:b/>
          <w:iCs/>
          <w:sz w:val="24"/>
          <w:szCs w:val="24"/>
        </w:rPr>
        <w:t>§  4</w:t>
      </w:r>
    </w:p>
    <w:p w:rsidR="001D38C4" w:rsidRPr="0018010A" w:rsidRDefault="001D38C4" w:rsidP="00244561">
      <w:pPr>
        <w:pStyle w:val="BodyTextIndent3"/>
        <w:rPr>
          <w:rFonts w:ascii="Century" w:hAnsi="Century"/>
          <w:szCs w:val="24"/>
        </w:rPr>
      </w:pPr>
      <w:r w:rsidRPr="0018010A">
        <w:rPr>
          <w:rFonts w:ascii="Century" w:hAnsi="Century"/>
          <w:szCs w:val="24"/>
        </w:rPr>
        <w:t xml:space="preserve">Uchwała podlega zamieszczeniu na tablicy ogłoszeń  w siedzibie Urzędu Gminy w Gozdowie.  </w:t>
      </w:r>
    </w:p>
    <w:p w:rsidR="001D38C4" w:rsidRPr="0018010A" w:rsidRDefault="001D38C4" w:rsidP="00244561">
      <w:pPr>
        <w:pStyle w:val="BodyTextIndent3"/>
        <w:rPr>
          <w:rFonts w:ascii="Century" w:hAnsi="Century"/>
          <w:szCs w:val="24"/>
        </w:rPr>
      </w:pPr>
    </w:p>
    <w:p w:rsidR="001D38C4" w:rsidRPr="0018010A" w:rsidRDefault="001D38C4" w:rsidP="00244561">
      <w:pPr>
        <w:jc w:val="center"/>
        <w:rPr>
          <w:rFonts w:ascii="Century" w:hAnsi="Century"/>
          <w:b/>
          <w:iCs/>
          <w:sz w:val="24"/>
          <w:szCs w:val="24"/>
        </w:rPr>
      </w:pPr>
      <w:r w:rsidRPr="0018010A">
        <w:rPr>
          <w:rFonts w:ascii="Century" w:hAnsi="Century"/>
          <w:b/>
          <w:iCs/>
          <w:sz w:val="24"/>
          <w:szCs w:val="24"/>
        </w:rPr>
        <w:t xml:space="preserve">  §  5</w:t>
      </w:r>
    </w:p>
    <w:p w:rsidR="001D38C4" w:rsidRPr="0018010A" w:rsidRDefault="001D38C4" w:rsidP="00244561">
      <w:pPr>
        <w:rPr>
          <w:rFonts w:ascii="Century" w:hAnsi="Century"/>
          <w:sz w:val="24"/>
          <w:szCs w:val="24"/>
        </w:rPr>
      </w:pPr>
      <w:r w:rsidRPr="0018010A">
        <w:rPr>
          <w:rFonts w:ascii="Century" w:hAnsi="Century"/>
          <w:sz w:val="24"/>
          <w:szCs w:val="24"/>
        </w:rPr>
        <w:t xml:space="preserve">Uchwała wchodzi w życie z dniem podjęcia. </w:t>
      </w:r>
    </w:p>
    <w:p w:rsidR="001D38C4" w:rsidRPr="0018010A" w:rsidRDefault="001D38C4" w:rsidP="00244561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18010A">
        <w:rPr>
          <w:rFonts w:ascii="Century" w:hAnsi="Century"/>
          <w:b/>
          <w:sz w:val="24"/>
          <w:szCs w:val="24"/>
        </w:rPr>
        <w:t xml:space="preserve">                                                 </w:t>
      </w:r>
    </w:p>
    <w:p w:rsidR="001D38C4" w:rsidRPr="0018010A" w:rsidRDefault="001D38C4" w:rsidP="00244561">
      <w:pPr>
        <w:spacing w:line="360" w:lineRule="auto"/>
        <w:jc w:val="both"/>
        <w:rPr>
          <w:rFonts w:ascii="Century" w:hAnsi="Century"/>
          <w:i/>
          <w:sz w:val="24"/>
          <w:szCs w:val="24"/>
        </w:rPr>
      </w:pPr>
      <w:r w:rsidRPr="0018010A">
        <w:rPr>
          <w:rFonts w:ascii="Century" w:hAnsi="Century"/>
          <w:sz w:val="24"/>
          <w:szCs w:val="24"/>
        </w:rPr>
        <w:t xml:space="preserve">                                                               </w:t>
      </w:r>
      <w:r w:rsidRPr="0018010A">
        <w:rPr>
          <w:rFonts w:ascii="Century" w:hAnsi="Century"/>
          <w:i/>
          <w:sz w:val="24"/>
          <w:szCs w:val="24"/>
        </w:rPr>
        <w:t xml:space="preserve">PRZEWODNICZĄCY RADY  GMINY </w:t>
      </w:r>
    </w:p>
    <w:p w:rsidR="001D38C4" w:rsidRPr="0018010A" w:rsidRDefault="001D38C4" w:rsidP="00F02510">
      <w:pPr>
        <w:spacing w:line="360" w:lineRule="auto"/>
        <w:jc w:val="both"/>
        <w:rPr>
          <w:rFonts w:ascii="Century" w:hAnsi="Century"/>
          <w:i/>
          <w:sz w:val="24"/>
          <w:szCs w:val="24"/>
        </w:rPr>
      </w:pPr>
      <w:r w:rsidRPr="0018010A">
        <w:rPr>
          <w:rFonts w:ascii="Century" w:hAnsi="Century"/>
          <w:sz w:val="24"/>
          <w:szCs w:val="24"/>
        </w:rPr>
        <w:t xml:space="preserve">                                                                             /-/Grzegorz Ratkowski</w:t>
      </w:r>
    </w:p>
    <w:p w:rsidR="001D38C4" w:rsidRDefault="001D38C4" w:rsidP="00244561">
      <w:pPr>
        <w:pStyle w:val="BodyText2"/>
        <w:jc w:val="left"/>
        <w:rPr>
          <w:b w:val="0"/>
        </w:rPr>
      </w:pPr>
      <w:r>
        <w:rPr>
          <w:b w:val="0"/>
        </w:rPr>
        <w:t xml:space="preserve">                                   </w:t>
      </w:r>
    </w:p>
    <w:p w:rsidR="001D38C4" w:rsidRDefault="001D38C4" w:rsidP="00244561">
      <w:pPr>
        <w:pStyle w:val="BodyText2"/>
        <w:jc w:val="left"/>
        <w:rPr>
          <w:b w:val="0"/>
        </w:rPr>
      </w:pPr>
    </w:p>
    <w:p w:rsidR="001D38C4" w:rsidRDefault="001D38C4" w:rsidP="00244561">
      <w:pPr>
        <w:pStyle w:val="BodyText2"/>
        <w:jc w:val="left"/>
        <w:rPr>
          <w:b w:val="0"/>
        </w:rPr>
      </w:pPr>
    </w:p>
    <w:p w:rsidR="001D38C4" w:rsidRDefault="001D38C4" w:rsidP="00244561">
      <w:pPr>
        <w:pStyle w:val="BodyText2"/>
        <w:jc w:val="left"/>
        <w:rPr>
          <w:b w:val="0"/>
        </w:rPr>
      </w:pPr>
    </w:p>
    <w:p w:rsidR="001D38C4" w:rsidRDefault="001D38C4" w:rsidP="00F02510">
      <w:pPr>
        <w:pStyle w:val="BodyText2"/>
        <w:ind w:left="2124" w:firstLine="708"/>
        <w:jc w:val="left"/>
        <w:rPr>
          <w:b w:val="0"/>
          <w:sz w:val="20"/>
        </w:rPr>
      </w:pPr>
      <w:r>
        <w:rPr>
          <w:b w:val="0"/>
        </w:rPr>
        <w:t xml:space="preserve">              </w:t>
      </w:r>
      <w:r>
        <w:rPr>
          <w:b w:val="0"/>
          <w:sz w:val="20"/>
        </w:rPr>
        <w:t>Załącznik do Uchwały Nr 86/IX/11</w:t>
      </w:r>
    </w:p>
    <w:p w:rsidR="001D38C4" w:rsidRDefault="001D38C4" w:rsidP="00244561">
      <w:pPr>
        <w:pStyle w:val="BodyText2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Rady Gminy Gozdowo z dnia 28 grudnia  2011 roku</w:t>
      </w:r>
    </w:p>
    <w:p w:rsidR="001D38C4" w:rsidRDefault="001D38C4" w:rsidP="00F02510">
      <w:pPr>
        <w:pStyle w:val="BodyText2"/>
        <w:rPr>
          <w:sz w:val="28"/>
          <w:szCs w:val="28"/>
        </w:rPr>
      </w:pPr>
    </w:p>
    <w:p w:rsidR="001D38C4" w:rsidRPr="00915B39" w:rsidRDefault="001D38C4" w:rsidP="00F02510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Rozdział V</w:t>
      </w:r>
    </w:p>
    <w:p w:rsidR="001D38C4" w:rsidRPr="00915B39" w:rsidRDefault="001D38C4" w:rsidP="00F02510">
      <w:pPr>
        <w:pStyle w:val="BodyText2"/>
      </w:pPr>
      <w:r>
        <w:t>1.Planowane  wydatki  na  realizację gminnego  programu w  roku  2011.</w:t>
      </w:r>
    </w:p>
    <w:p w:rsidR="001D38C4" w:rsidRDefault="001D38C4" w:rsidP="00F02510">
      <w:pPr>
        <w:pStyle w:val="Heading4"/>
        <w:rPr>
          <w:rFonts w:ascii="Bookman Old Style" w:hAnsi="Bookman Old Style"/>
          <w:sz w:val="22"/>
        </w:rPr>
      </w:pPr>
    </w:p>
    <w:p w:rsidR="001D38C4" w:rsidRDefault="001D38C4" w:rsidP="00F02510">
      <w:pPr>
        <w:pStyle w:val="Heading4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Z E S T A W I E N I E</w:t>
      </w:r>
    </w:p>
    <w:p w:rsidR="001D38C4" w:rsidRDefault="001D38C4" w:rsidP="00F0251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zadań profilaktyki i rozwiązywania problemów alkoholowych i przeciwdziałania narkomanii w Gminie Gozdowo  na   rok   2011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360"/>
        <w:gridCol w:w="1460"/>
      </w:tblGrid>
      <w:tr w:rsidR="001D38C4" w:rsidTr="00BE2D55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4" w:rsidRDefault="001D38C4" w:rsidP="00BE2D55">
            <w:pPr>
              <w:spacing w:line="24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Lp.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4" w:rsidRDefault="001D38C4" w:rsidP="00BE2D55">
            <w:pPr>
              <w:spacing w:line="24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Nazwa  zadania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C4" w:rsidRDefault="001D38C4" w:rsidP="00BE2D55">
            <w:pPr>
              <w:spacing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Koszt(w zł)</w:t>
            </w:r>
          </w:p>
        </w:tc>
      </w:tr>
      <w:tr w:rsidR="001D38C4" w:rsidTr="00BE2D55">
        <w:trPr>
          <w:trHeight w:val="1028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1.</w:t>
            </w: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2.</w:t>
            </w: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1D38C4" w:rsidRPr="00E238B7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238B7">
              <w:rPr>
                <w:rFonts w:ascii="Bookman Old Style" w:hAnsi="Bookman Old Style"/>
                <w:b/>
                <w:sz w:val="18"/>
                <w:szCs w:val="18"/>
              </w:rPr>
              <w:t>3.</w:t>
            </w: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4.</w:t>
            </w: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5.</w:t>
            </w: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6.</w:t>
            </w: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1D38C4" w:rsidRPr="00503B1B" w:rsidRDefault="001D38C4" w:rsidP="00BE2D55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4" w:rsidRDefault="001D38C4" w:rsidP="00BE2D55">
            <w:pPr>
              <w:pStyle w:val="Heading4"/>
              <w:framePr w:hSpace="141" w:wrap="auto" w:vAnchor="text" w:hAnchor="page" w:x="1699" w:y="-1416"/>
              <w:jc w:val="both"/>
              <w:rPr>
                <w:sz w:val="18"/>
              </w:rPr>
            </w:pPr>
          </w:p>
          <w:p w:rsidR="001D38C4" w:rsidRDefault="001D38C4" w:rsidP="00BE2D55">
            <w:pPr>
              <w:pStyle w:val="Heading4"/>
              <w:framePr w:hSpace="141" w:wrap="auto" w:vAnchor="text" w:hAnchor="page" w:x="1699" w:y="-1416"/>
              <w:jc w:val="both"/>
              <w:rPr>
                <w:rFonts w:ascii="Bookman Old Style" w:hAnsi="Bookman Old Style"/>
                <w:i w:val="0"/>
                <w:sz w:val="18"/>
              </w:rPr>
            </w:pPr>
            <w:r>
              <w:rPr>
                <w:rFonts w:ascii="Bookman Old Style" w:hAnsi="Bookman Old Style"/>
                <w:i w:val="0"/>
                <w:sz w:val="18"/>
              </w:rPr>
              <w:t xml:space="preserve">Prowadzenie profilaktycznej działalności informacyjnej i edukacyjnej,         w szczególności dla dzieci   i młodzieży </w:t>
            </w:r>
          </w:p>
          <w:p w:rsidR="001D38C4" w:rsidRDefault="001D38C4" w:rsidP="00F02510">
            <w:pPr>
              <w:spacing w:line="240" w:lineRule="auto"/>
              <w:ind w:left="-648"/>
              <w:jc w:val="both"/>
              <w:rPr>
                <w:sz w:val="18"/>
              </w:rPr>
            </w:pPr>
            <w:r>
              <w:t xml:space="preserve">1) po  </w:t>
            </w:r>
            <w:r>
              <w:rPr>
                <w:sz w:val="18"/>
              </w:rPr>
              <w:t xml:space="preserve">1) pokrycie kosztów związanych z organizowaniem lokalnych imprez profilaktycznych,  konkurskonkursów,  programów propagujących  trzeźwe obyczaje                  </w:t>
            </w:r>
            <w:r>
              <w:t xml:space="preserve">      </w:t>
            </w:r>
            <w:r>
              <w:rPr>
                <w:sz w:val="18"/>
              </w:rPr>
              <w:t xml:space="preserve">-  1648            </w:t>
            </w:r>
            <w:r>
              <w:rPr>
                <w:sz w:val="18"/>
                <w:shd w:val="clear" w:color="auto" w:fill="FFFFFF"/>
              </w:rPr>
              <w:t xml:space="preserve">                                                             </w:t>
            </w:r>
          </w:p>
          <w:p w:rsidR="001D38C4" w:rsidRDefault="001D38C4" w:rsidP="00F02510">
            <w:pPr>
              <w:framePr w:hSpace="141" w:wrap="auto" w:vAnchor="text" w:hAnchor="page" w:x="1699" w:y="-1416"/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2)pokrycie kosztów organizacji  XV Maratonu Trzeźwości w gminie                   </w:t>
            </w:r>
          </w:p>
          <w:p w:rsidR="001D38C4" w:rsidRDefault="001D38C4" w:rsidP="00F02510">
            <w:pPr>
              <w:framePr w:hSpace="141" w:wrap="auto" w:vAnchor="text" w:hAnchor="page" w:x="1699" w:y="-1416"/>
              <w:spacing w:line="240" w:lineRule="auto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</w:rPr>
              <w:t>i ufundowanie nagród                                                                                    -    552</w:t>
            </w:r>
          </w:p>
          <w:p w:rsidR="001D38C4" w:rsidRDefault="001D38C4" w:rsidP="00F02510">
            <w:pPr>
              <w:framePr w:hSpace="141" w:wrap="auto" w:vAnchor="text" w:hAnchor="page" w:x="1699" w:y="-1416"/>
              <w:spacing w:line="240" w:lineRule="auto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3) organizowanie ciekawych form spędzenia wolnego czasu dla dzieci      -  3000</w:t>
            </w:r>
          </w:p>
          <w:p w:rsidR="001D38C4" w:rsidRDefault="001D38C4" w:rsidP="00F02510">
            <w:pPr>
              <w:framePr w:hSpace="141" w:wrap="auto" w:vAnchor="text" w:hAnchor="page" w:x="1699" w:y="-1416"/>
              <w:spacing w:line="240" w:lineRule="auto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obozy, kolonie                                                                                         </w:t>
            </w:r>
          </w:p>
          <w:p w:rsidR="001D38C4" w:rsidRDefault="001D38C4" w:rsidP="00BE2D55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  <w:r>
              <w:rPr>
                <w:rFonts w:ascii="Bookman Old Style" w:hAnsi="Bookman Old Style"/>
                <w:b/>
                <w:i w:val="0"/>
                <w:sz w:val="18"/>
              </w:rPr>
              <w:t>Wspomaganie działalności instytucji, organizacji społecznych, osób fizycznych działających na terenie gminy, służącej rozwiązywaniu problemów alkoholowych.</w:t>
            </w:r>
          </w:p>
          <w:p w:rsidR="001D38C4" w:rsidRDefault="001D38C4" w:rsidP="00BE2D55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</w:p>
          <w:p w:rsidR="001D38C4" w:rsidRDefault="001D38C4" w:rsidP="00BE2D55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</w:p>
          <w:p w:rsidR="001D38C4" w:rsidRDefault="001D38C4" w:rsidP="00BE2D55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b/>
                <w:i w:val="0"/>
                <w:sz w:val="18"/>
              </w:rPr>
            </w:pPr>
            <w:r>
              <w:rPr>
                <w:rFonts w:ascii="Bookman Old Style" w:hAnsi="Bookman Old Style"/>
                <w:b/>
                <w:i w:val="0"/>
                <w:sz w:val="18"/>
              </w:rPr>
              <w:t xml:space="preserve"> Wspieranie działalności świetlicy środowiskowej z uwzględnieniem następujących form pracy środowiskowej:</w:t>
            </w:r>
          </w:p>
          <w:p w:rsidR="001D38C4" w:rsidRDefault="001D38C4" w:rsidP="00BE2D55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i w:val="0"/>
                <w:sz w:val="18"/>
              </w:rPr>
            </w:pPr>
            <w:r>
              <w:rPr>
                <w:rFonts w:ascii="Bookman Old Style" w:hAnsi="Bookman Old Style"/>
                <w:i w:val="0"/>
                <w:sz w:val="18"/>
              </w:rPr>
              <w:t xml:space="preserve"> -organizacja czasu wolnego, pomoc w nauce, rozwój zainteresowań, organizacja zabaw, pomoc socjalna i dożywianie, zajęcia socjoterapeutyczne, stała współpraca        z rodziną dziecka, pomoc w kryzysach szkolnych, rodzinnych, rówieśniczych, osobistych.</w:t>
            </w:r>
          </w:p>
          <w:p w:rsidR="001D38C4" w:rsidRDefault="001D38C4" w:rsidP="00BE2D55">
            <w:pPr>
              <w:pStyle w:val="BodyTextIndent"/>
              <w:framePr w:hSpace="141" w:wrap="auto" w:vAnchor="text" w:hAnchor="page" w:x="1699" w:y="-1416"/>
              <w:rPr>
                <w:rFonts w:ascii="Bookman Old Style" w:hAnsi="Bookman Old Style"/>
                <w:b/>
                <w:i w:val="0"/>
                <w:sz w:val="18"/>
              </w:rPr>
            </w:pPr>
          </w:p>
          <w:p w:rsidR="001D38C4" w:rsidRDefault="001D38C4" w:rsidP="00BE2D55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i w:val="0"/>
                <w:sz w:val="18"/>
              </w:rPr>
              <w:t>Zwiększenie dostępności pomocy terapeutycznej, psychospołecznej              i prawnej, a w szczególności ochrony przed przemocą w rodzinie dla osób uzależnionych od alkoholu i członków ich rodzin:</w:t>
            </w:r>
          </w:p>
          <w:p w:rsidR="001D38C4" w:rsidRDefault="001D38C4" w:rsidP="00BE2D55">
            <w:pPr>
              <w:pStyle w:val="BodyTextIndent"/>
              <w:framePr w:hSpace="141" w:wrap="auto" w:vAnchor="text" w:hAnchor="page" w:x="1699" w:y="-1416"/>
              <w:ind w:firstLine="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-</w:t>
            </w:r>
            <w:r>
              <w:rPr>
                <w:rFonts w:ascii="Bookman Old Style" w:hAnsi="Bookman Old Style"/>
                <w:i w:val="0"/>
                <w:sz w:val="18"/>
              </w:rPr>
              <w:t xml:space="preserve"> pomoc terapeutyczna, psychospołeczna     -      </w:t>
            </w:r>
            <w:r>
              <w:rPr>
                <w:rFonts w:ascii="Bookman Old Style" w:hAnsi="Bookman Old Style"/>
                <w:i w:val="0"/>
                <w:sz w:val="18"/>
                <w:shd w:val="clear" w:color="auto" w:fill="FFFFFF"/>
              </w:rPr>
              <w:t>7.583</w:t>
            </w:r>
          </w:p>
          <w:p w:rsidR="001D38C4" w:rsidRDefault="001D38C4" w:rsidP="00BE2D55">
            <w:pPr>
              <w:framePr w:hSpace="141" w:wrap="auto" w:vAnchor="text" w:hAnchor="page" w:x="1699" w:y="-1416"/>
              <w:jc w:val="both"/>
              <w:rPr>
                <w:rFonts w:ascii="Bookman Old Style" w:hAnsi="Bookman Old Style"/>
                <w:b/>
                <w:sz w:val="18"/>
                <w:shd w:val="clear" w:color="auto" w:fill="FFFFFF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jc w:val="both"/>
              <w:rPr>
                <w:rFonts w:ascii="Bookman Old Style" w:hAnsi="Bookman Old Style"/>
                <w:b/>
                <w:sz w:val="18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sz w:val="18"/>
                <w:shd w:val="clear" w:color="auto" w:fill="FFFFFF"/>
              </w:rPr>
              <w:t>Prowadzenie  działalności  informacyjno – edukacyjnej w  zakresie  przeciwdziałania  narkomanii</w:t>
            </w:r>
          </w:p>
          <w:p w:rsidR="001D38C4" w:rsidRDefault="001D38C4" w:rsidP="00BE2D55">
            <w:pPr>
              <w:pStyle w:val="BodyText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</w:p>
          <w:p w:rsidR="001D38C4" w:rsidRPr="00E238B7" w:rsidRDefault="001D38C4" w:rsidP="00BE2D55">
            <w:pPr>
              <w:pStyle w:val="BodyText"/>
              <w:framePr w:wrap="auto" w:vAnchor="text" w:hAnchor="page" w:x="1699" w:y="-1416"/>
              <w:rPr>
                <w:rFonts w:ascii="Bookman Old Style" w:hAnsi="Bookman Old Style"/>
                <w:sz w:val="18"/>
              </w:rPr>
            </w:pPr>
            <w:r w:rsidRPr="00E238B7">
              <w:rPr>
                <w:rFonts w:ascii="Bookman Old Style" w:hAnsi="Bookman Old Style"/>
                <w:sz w:val="18"/>
              </w:rPr>
              <w:t>Działalność Gminnej Komisji Rozwiązywania Problemów Alkoholowych         w Gozdowie:</w:t>
            </w:r>
          </w:p>
          <w:p w:rsidR="001D38C4" w:rsidRDefault="001D38C4" w:rsidP="00BE2D55">
            <w:pPr>
              <w:pStyle w:val="BodyText3"/>
              <w:framePr w:wrap="auto" w:vAnchor="text" w:hAnchor="page" w:x="1699" w:y="-1416"/>
              <w:rPr>
                <w:b/>
                <w:sz w:val="18"/>
              </w:rPr>
            </w:pPr>
            <w:r>
              <w:rPr>
                <w:b/>
                <w:sz w:val="18"/>
              </w:rPr>
              <w:t>1) wynagrodzenia i pochodne od wynagrodzeń dla członków Gminnej Komisji Rozwiązywania Problemów Alkoholowych, z uwzględnieniem, że:</w:t>
            </w:r>
          </w:p>
          <w:p w:rsidR="001D38C4" w:rsidRPr="00A67DFC" w:rsidRDefault="001D38C4" w:rsidP="00BE2D55">
            <w:pPr>
              <w:framePr w:hSpace="141" w:wrap="auto" w:vAnchor="text" w:hAnchor="page" w:x="1699" w:y="-1416"/>
              <w:ind w:left="195"/>
              <w:jc w:val="both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 xml:space="preserve">-    osobom wchodzącym w skład  w/w Komisji, ustala się  wynagrodzenie         ryczałtowe  </w:t>
            </w:r>
            <w:r>
              <w:rPr>
                <w:rFonts w:ascii="Bookman Old Style" w:hAnsi="Bookman Old Style"/>
                <w:i/>
                <w:sz w:val="18"/>
                <w:u w:val="single"/>
              </w:rPr>
              <w:t>w kwocie brutto  250,00 zł miesięcznie</w:t>
            </w:r>
            <w:r>
              <w:rPr>
                <w:rFonts w:ascii="Bookman Old Style" w:hAnsi="Bookman Old Style"/>
                <w:i/>
                <w:sz w:val="18"/>
              </w:rPr>
              <w:t xml:space="preserve"> dla każdej osoby;</w:t>
            </w:r>
          </w:p>
          <w:p w:rsidR="001D38C4" w:rsidRDefault="001D38C4" w:rsidP="00BE2D55">
            <w:pPr>
              <w:framePr w:hSpace="141" w:wrap="auto" w:vAnchor="text" w:hAnchor="page" w:x="1699" w:y="-1416"/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2) kierowanie osób nadużywających alkoholu na badania do lekarza biegłego</w:t>
            </w:r>
          </w:p>
          <w:p w:rsidR="001D38C4" w:rsidRDefault="001D38C4" w:rsidP="00BE2D55">
            <w:pPr>
              <w:framePr w:hSpace="141" w:wrap="auto" w:vAnchor="text" w:hAnchor="page" w:x="1699" w:y="-141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kierowanie wniosków do Sądu o zastosowanie obowiązku poddania się leczeniu odwykowemu osób nadużywających alkoholu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C4" w:rsidRDefault="001D38C4" w:rsidP="00F0251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F02510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5.079</w:t>
            </w: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26.589</w:t>
            </w: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1.412</w:t>
            </w: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</w:t>
            </w:r>
          </w:p>
          <w:p w:rsidR="001D38C4" w:rsidRDefault="001D38C4" w:rsidP="00BE2D55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7.583</w:t>
            </w: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</w:t>
            </w:r>
          </w:p>
          <w:p w:rsidR="001D38C4" w:rsidRDefault="001D38C4" w:rsidP="00BE2D55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2.000</w:t>
            </w: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14.170</w:t>
            </w: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1D38C4" w:rsidRDefault="001D38C4" w:rsidP="00BE2D55">
            <w:pPr>
              <w:framePr w:hSpace="141" w:wrap="auto" w:vAnchor="text" w:hAnchor="page" w:x="1699" w:y="-1416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</w:tr>
      <w:tr w:rsidR="001D38C4" w:rsidTr="00BE2D55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8C4" w:rsidRDefault="001D38C4" w:rsidP="00BE2D55">
            <w:pPr>
              <w:pStyle w:val="Heading1"/>
              <w:rPr>
                <w:sz w:val="22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8C4" w:rsidRDefault="001D38C4" w:rsidP="00BE2D55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          Ogółem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C4" w:rsidRDefault="001D38C4" w:rsidP="00BE2D5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56.833</w:t>
            </w:r>
          </w:p>
        </w:tc>
      </w:tr>
    </w:tbl>
    <w:p w:rsidR="001D38C4" w:rsidRDefault="001D38C4" w:rsidP="00244561">
      <w:pPr>
        <w:pStyle w:val="BodyText2"/>
        <w:rPr>
          <w:sz w:val="28"/>
          <w:szCs w:val="28"/>
        </w:rPr>
      </w:pPr>
    </w:p>
    <w:p w:rsidR="001D38C4" w:rsidRPr="00D02B54" w:rsidRDefault="001D38C4" w:rsidP="00D02B54">
      <w:pPr>
        <w:spacing w:line="360" w:lineRule="auto"/>
        <w:jc w:val="center"/>
        <w:rPr>
          <w:rFonts w:ascii="Century" w:hAnsi="Century"/>
          <w:b/>
          <w:sz w:val="28"/>
          <w:szCs w:val="28"/>
          <w:u w:val="single"/>
        </w:rPr>
      </w:pPr>
      <w:r w:rsidRPr="00D02B54">
        <w:rPr>
          <w:rFonts w:ascii="Century" w:hAnsi="Century"/>
          <w:b/>
          <w:sz w:val="28"/>
          <w:szCs w:val="28"/>
          <w:u w:val="single"/>
        </w:rPr>
        <w:t>Uzasadnienie</w:t>
      </w:r>
    </w:p>
    <w:p w:rsidR="001D38C4" w:rsidRPr="00D02B54" w:rsidRDefault="001D38C4" w:rsidP="00D02B54">
      <w:pPr>
        <w:spacing w:line="360" w:lineRule="auto"/>
        <w:ind w:firstLine="900"/>
        <w:jc w:val="both"/>
        <w:rPr>
          <w:rFonts w:ascii="Century" w:hAnsi="Century"/>
          <w:sz w:val="24"/>
          <w:szCs w:val="24"/>
        </w:rPr>
      </w:pPr>
      <w:r w:rsidRPr="00D02B54">
        <w:rPr>
          <w:rFonts w:ascii="Century" w:hAnsi="Century"/>
          <w:sz w:val="24"/>
          <w:szCs w:val="24"/>
        </w:rPr>
        <w:t xml:space="preserve">W związku ze zwiększonym wpływem do budżetu środków z tytułu opłat za korzystanie z zezwoleń na sprzedaż napojów alkoholowych w roku 2011 dokonuje się zwiększenia wydatków na zadania związane z realizacją gminnego programu o kwotę </w:t>
      </w:r>
      <w:r>
        <w:rPr>
          <w:rFonts w:ascii="Century" w:hAnsi="Century"/>
          <w:sz w:val="24"/>
          <w:szCs w:val="24"/>
        </w:rPr>
        <w:t>1.045</w:t>
      </w:r>
      <w:r w:rsidRPr="00D02B54">
        <w:rPr>
          <w:rFonts w:ascii="Century" w:hAnsi="Century"/>
          <w:sz w:val="24"/>
          <w:szCs w:val="24"/>
        </w:rPr>
        <w:t xml:space="preserve"> zł.</w:t>
      </w:r>
    </w:p>
    <w:p w:rsidR="001D38C4" w:rsidRPr="00D02B54" w:rsidRDefault="001D38C4" w:rsidP="00D02B54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D02B54">
        <w:rPr>
          <w:rFonts w:ascii="Century" w:hAnsi="Century"/>
          <w:sz w:val="24"/>
          <w:szCs w:val="24"/>
        </w:rPr>
        <w:t>Wydatki na zadania wykazane w załączniku do uchwały  przedstawiają się następująco:</w:t>
      </w:r>
    </w:p>
    <w:p w:rsidR="001D38C4" w:rsidRPr="00D02B54" w:rsidRDefault="001D38C4" w:rsidP="00D02B54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D02B54">
        <w:rPr>
          <w:rFonts w:ascii="Century" w:hAnsi="Century"/>
          <w:sz w:val="24"/>
          <w:szCs w:val="24"/>
        </w:rPr>
        <w:t>- w zadaniu 1 kwotę 5200,00 zastępuje się kwotą  5079,00 zł</w:t>
      </w:r>
    </w:p>
    <w:p w:rsidR="001D38C4" w:rsidRPr="00D02B54" w:rsidRDefault="001D38C4" w:rsidP="00D02B54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D02B54">
        <w:rPr>
          <w:rFonts w:ascii="Century" w:hAnsi="Century"/>
          <w:sz w:val="24"/>
          <w:szCs w:val="24"/>
        </w:rPr>
        <w:t xml:space="preserve">- w zadaniu 2 kwotę 24276,00 zł zastępuje się kwotą </w:t>
      </w:r>
      <w:r>
        <w:rPr>
          <w:rFonts w:ascii="Century" w:hAnsi="Century"/>
          <w:sz w:val="24"/>
          <w:szCs w:val="24"/>
        </w:rPr>
        <w:t>26589,00</w:t>
      </w:r>
      <w:r w:rsidRPr="00D02B54">
        <w:rPr>
          <w:rFonts w:ascii="Century" w:hAnsi="Century"/>
          <w:sz w:val="24"/>
          <w:szCs w:val="24"/>
        </w:rPr>
        <w:t xml:space="preserve"> zł</w:t>
      </w:r>
    </w:p>
    <w:p w:rsidR="001D38C4" w:rsidRPr="00D02B54" w:rsidRDefault="001D38C4" w:rsidP="00D02B54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D02B54">
        <w:rPr>
          <w:rFonts w:ascii="Century" w:hAnsi="Century"/>
          <w:sz w:val="24"/>
          <w:szCs w:val="24"/>
        </w:rPr>
        <w:t>- w zadaniu 3 bez zmian i pozostaje kwota 1412,00 zł</w:t>
      </w:r>
    </w:p>
    <w:p w:rsidR="001D38C4" w:rsidRPr="00D02B54" w:rsidRDefault="001D38C4" w:rsidP="00D02B54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D02B54">
        <w:rPr>
          <w:rFonts w:ascii="Century" w:hAnsi="Century"/>
          <w:sz w:val="24"/>
          <w:szCs w:val="24"/>
        </w:rPr>
        <w:t>- w zadaniu 4 kwotę 7650,00 zł zastępuje się kwotą 7583,00 zł</w:t>
      </w:r>
    </w:p>
    <w:p w:rsidR="001D38C4" w:rsidRPr="00D02B54" w:rsidRDefault="001D38C4" w:rsidP="00D02B54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D02B54">
        <w:rPr>
          <w:rFonts w:ascii="Century" w:hAnsi="Century"/>
          <w:sz w:val="24"/>
          <w:szCs w:val="24"/>
        </w:rPr>
        <w:t>- w zadaniu 5 kwotę 2700,00 zł zastępuje się kwotą 2000,00 zł</w:t>
      </w:r>
    </w:p>
    <w:p w:rsidR="001D38C4" w:rsidRPr="00D02B54" w:rsidRDefault="001D38C4" w:rsidP="00D02B54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D02B54">
        <w:rPr>
          <w:rFonts w:ascii="Century" w:hAnsi="Century"/>
          <w:sz w:val="24"/>
          <w:szCs w:val="24"/>
        </w:rPr>
        <w:t>- w zadaniu 6 kwotę 14550,00 zł zastępuje się kwotą 14170,00 zł</w:t>
      </w:r>
    </w:p>
    <w:p w:rsidR="001D38C4" w:rsidRPr="00D02B54" w:rsidRDefault="001D38C4" w:rsidP="00D02B54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D02B54">
        <w:rPr>
          <w:rFonts w:ascii="Century" w:hAnsi="Century"/>
          <w:sz w:val="24"/>
          <w:szCs w:val="24"/>
        </w:rPr>
        <w:t>Plan wydatków przed zmianą wynosił 55</w:t>
      </w:r>
      <w:r>
        <w:rPr>
          <w:rFonts w:ascii="Century" w:hAnsi="Century"/>
          <w:sz w:val="24"/>
          <w:szCs w:val="24"/>
        </w:rPr>
        <w:t>.</w:t>
      </w:r>
      <w:r w:rsidRPr="00D02B54">
        <w:rPr>
          <w:rFonts w:ascii="Century" w:hAnsi="Century"/>
          <w:sz w:val="24"/>
          <w:szCs w:val="24"/>
        </w:rPr>
        <w:t>788,00 zł, po zmianie wynosi 56</w:t>
      </w:r>
      <w:r>
        <w:rPr>
          <w:rFonts w:ascii="Century" w:hAnsi="Century"/>
          <w:sz w:val="24"/>
          <w:szCs w:val="24"/>
        </w:rPr>
        <w:t>.833</w:t>
      </w:r>
      <w:r w:rsidRPr="00D02B54">
        <w:rPr>
          <w:rFonts w:ascii="Century" w:hAnsi="Century"/>
          <w:sz w:val="24"/>
          <w:szCs w:val="24"/>
        </w:rPr>
        <w:t>,00 zł</w:t>
      </w:r>
    </w:p>
    <w:p w:rsidR="001D38C4" w:rsidRDefault="001D38C4" w:rsidP="00244561">
      <w:pPr>
        <w:pStyle w:val="BodyText2"/>
        <w:rPr>
          <w:sz w:val="28"/>
          <w:szCs w:val="28"/>
        </w:rPr>
      </w:pPr>
    </w:p>
    <w:sectPr w:rsidR="001D38C4" w:rsidSect="00F02510">
      <w:pgSz w:w="11906" w:h="16838"/>
      <w:pgMar w:top="1134" w:right="907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30D"/>
    <w:multiLevelType w:val="singleLevel"/>
    <w:tmpl w:val="7C7AEDAC"/>
    <w:lvl w:ilvl="0">
      <w:start w:val="8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561"/>
    <w:rsid w:val="000C5B20"/>
    <w:rsid w:val="0013636E"/>
    <w:rsid w:val="0018010A"/>
    <w:rsid w:val="001D38C4"/>
    <w:rsid w:val="00244561"/>
    <w:rsid w:val="002F5E4D"/>
    <w:rsid w:val="003067D9"/>
    <w:rsid w:val="00352BCB"/>
    <w:rsid w:val="00421DCE"/>
    <w:rsid w:val="00503B1B"/>
    <w:rsid w:val="007D4237"/>
    <w:rsid w:val="00915B39"/>
    <w:rsid w:val="00A67DFC"/>
    <w:rsid w:val="00BE2D55"/>
    <w:rsid w:val="00CF44C5"/>
    <w:rsid w:val="00D02B54"/>
    <w:rsid w:val="00D6177E"/>
    <w:rsid w:val="00E238B7"/>
    <w:rsid w:val="00F0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44C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44561"/>
    <w:pPr>
      <w:keepNext/>
      <w:spacing w:after="0" w:line="360" w:lineRule="auto"/>
      <w:jc w:val="both"/>
      <w:outlineLvl w:val="0"/>
    </w:pPr>
    <w:rPr>
      <w:rFonts w:ascii="Bookman Old Style" w:hAnsi="Bookman Old Style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561"/>
    <w:pPr>
      <w:keepNext/>
      <w:spacing w:after="0" w:line="240" w:lineRule="auto"/>
      <w:outlineLvl w:val="3"/>
    </w:pPr>
    <w:rPr>
      <w:rFonts w:ascii="Times New Roman" w:hAnsi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4561"/>
    <w:pPr>
      <w:keepNext/>
      <w:spacing w:after="0" w:line="240" w:lineRule="auto"/>
      <w:ind w:left="360"/>
      <w:outlineLvl w:val="7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561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4561"/>
    <w:rPr>
      <w:rFonts w:ascii="Times New Roman" w:hAnsi="Times New Roman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44561"/>
    <w:rPr>
      <w:rFonts w:ascii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4561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4561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44561"/>
    <w:pPr>
      <w:spacing w:after="0" w:line="240" w:lineRule="auto"/>
      <w:ind w:firstLine="708"/>
      <w:jc w:val="both"/>
    </w:pPr>
    <w:rPr>
      <w:rFonts w:ascii="Times New Roman" w:hAnsi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4561"/>
    <w:rPr>
      <w:rFonts w:ascii="Times New Roman" w:hAnsi="Times New Roman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44561"/>
    <w:pPr>
      <w:spacing w:after="0" w:line="240" w:lineRule="auto"/>
      <w:jc w:val="center"/>
    </w:pPr>
    <w:rPr>
      <w:rFonts w:ascii="Bookman Old Style" w:hAnsi="Bookman Old Style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4561"/>
    <w:rPr>
      <w:rFonts w:ascii="Bookman Old Style" w:hAnsi="Bookman Old Style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4456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4456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44561"/>
    <w:pPr>
      <w:spacing w:after="0" w:line="240" w:lineRule="auto"/>
      <w:ind w:left="6372"/>
      <w:jc w:val="both"/>
    </w:pPr>
    <w:rPr>
      <w:rFonts w:ascii="Book Antiqua" w:hAnsi="Book Antiqua"/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4561"/>
    <w:rPr>
      <w:rFonts w:ascii="Book Antiqua" w:hAnsi="Book Antiqua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4561"/>
    <w:pPr>
      <w:spacing w:after="0" w:line="240" w:lineRule="auto"/>
      <w:ind w:firstLine="708"/>
      <w:jc w:val="both"/>
    </w:pPr>
    <w:rPr>
      <w:rFonts w:ascii="Book Antiqua" w:hAnsi="Book Antiqua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44561"/>
    <w:rPr>
      <w:rFonts w:ascii="Book Antiqua" w:hAnsi="Book Antiqu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770</Words>
  <Characters>4623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4</cp:revision>
  <cp:lastPrinted>2011-12-30T08:40:00Z</cp:lastPrinted>
  <dcterms:created xsi:type="dcterms:W3CDTF">2011-12-27T13:07:00Z</dcterms:created>
  <dcterms:modified xsi:type="dcterms:W3CDTF">2011-12-30T08:40:00Z</dcterms:modified>
</cp:coreProperties>
</file>