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8BFB" w14:textId="77777777" w:rsidR="00C93490" w:rsidRDefault="00C93490" w:rsidP="00ED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7FABE" w14:textId="77777777" w:rsidR="00C93490" w:rsidRDefault="00C93490" w:rsidP="00ED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C27A7" w14:textId="77777777" w:rsidR="00C978BA" w:rsidRDefault="00C978BA" w:rsidP="00DD1F43">
      <w:pPr>
        <w:jc w:val="center"/>
        <w:rPr>
          <w:rFonts w:ascii="Times New Roman" w:hAnsi="Times New Roman" w:cs="Times New Roman"/>
          <w:b/>
          <w:bCs/>
        </w:rPr>
      </w:pPr>
    </w:p>
    <w:p w14:paraId="6FF534B2" w14:textId="3AA6E6FE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C978BA">
        <w:rPr>
          <w:rFonts w:ascii="Times New Roman" w:hAnsi="Times New Roman" w:cs="Times New Roman"/>
          <w:b/>
          <w:bCs/>
        </w:rPr>
        <w:t>X/70</w:t>
      </w:r>
      <w:r>
        <w:rPr>
          <w:rFonts w:ascii="Times New Roman" w:hAnsi="Times New Roman" w:cs="Times New Roman"/>
          <w:b/>
          <w:bCs/>
        </w:rPr>
        <w:t>/2</w:t>
      </w:r>
      <w:r w:rsidR="00C978BA">
        <w:rPr>
          <w:rFonts w:ascii="Times New Roman" w:hAnsi="Times New Roman" w:cs="Times New Roman"/>
          <w:b/>
          <w:bCs/>
        </w:rPr>
        <w:t>025</w:t>
      </w:r>
    </w:p>
    <w:p w14:paraId="2CF3767E" w14:textId="77777777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GOZDOWO</w:t>
      </w:r>
    </w:p>
    <w:p w14:paraId="131593EC" w14:textId="6C470FC8" w:rsidR="00DD1F43" w:rsidRDefault="00DD1F43" w:rsidP="00DD1F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C978BA">
        <w:rPr>
          <w:rFonts w:ascii="Times New Roman" w:hAnsi="Times New Roman" w:cs="Times New Roman"/>
          <w:b/>
        </w:rPr>
        <w:tab/>
        <w:t>20 stycznia 20205 roku</w:t>
      </w:r>
    </w:p>
    <w:p w14:paraId="3DD87789" w14:textId="064EF552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planu dofinansowania form doskonalenia zawodowego nauczycieli, ustalenia maksymalnej kwoty dofinansowania opłat pobieranych przez szkoły wyższe i zakłady kształcenia nauczycieli oraz specjalności i formy kształcenia objęte dofinansowaniem w 20</w:t>
      </w:r>
      <w:r w:rsidR="00A37410">
        <w:rPr>
          <w:rFonts w:ascii="Times New Roman" w:hAnsi="Times New Roman" w:cs="Times New Roman"/>
          <w:b/>
          <w:bCs/>
        </w:rPr>
        <w:t>2</w:t>
      </w:r>
      <w:r w:rsidR="00CA1AC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roku.</w:t>
      </w:r>
    </w:p>
    <w:p w14:paraId="346EA274" w14:textId="36F0106D" w:rsidR="00DD1F43" w:rsidRPr="00DE7A51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(tekst jednolity z 20</w:t>
      </w:r>
      <w:r w:rsidR="00FA3FAA">
        <w:rPr>
          <w:rFonts w:ascii="Times New Roman" w:hAnsi="Times New Roman" w:cs="Times New Roman"/>
        </w:rPr>
        <w:t>2</w:t>
      </w:r>
      <w:r w:rsidR="00C641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poz. </w:t>
      </w:r>
      <w:r w:rsidR="00C641D5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 xml:space="preserve"> z późn. zm.) art. 70a ust. 1 i 3 w związku z art. 91d pkt 1 ustawy z dnia 26 stycznia 1982 r. – Karta Nauczyciela (tekst jednolity: Dz. U. z 20</w:t>
      </w:r>
      <w:r w:rsidR="007358A6">
        <w:rPr>
          <w:rFonts w:ascii="Times New Roman" w:hAnsi="Times New Roman" w:cs="Times New Roman"/>
        </w:rPr>
        <w:t>2</w:t>
      </w:r>
      <w:r w:rsidR="00C641D5">
        <w:rPr>
          <w:rFonts w:ascii="Times New Roman" w:hAnsi="Times New Roman" w:cs="Times New Roman"/>
        </w:rPr>
        <w:t>4</w:t>
      </w:r>
      <w:r w:rsidR="00735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</w:t>
      </w:r>
      <w:r w:rsidR="00C641D5">
        <w:rPr>
          <w:rFonts w:ascii="Times New Roman" w:hAnsi="Times New Roman" w:cs="Times New Roman"/>
        </w:rPr>
        <w:t>986</w:t>
      </w:r>
      <w:r w:rsidR="00000C68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 </w:t>
      </w:r>
      <w:r w:rsidRPr="00DE7A51">
        <w:rPr>
          <w:rFonts w:ascii="Times New Roman" w:hAnsi="Times New Roman" w:cs="Times New Roman"/>
        </w:rPr>
        <w:t>po zasięgnięciu opinii związków zawodowych,</w:t>
      </w:r>
    </w:p>
    <w:p w14:paraId="135B1442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Gminy  Gozdowo  uchwala, co następuje:</w:t>
      </w:r>
    </w:p>
    <w:p w14:paraId="2824F2D5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2C849A77" w14:textId="30C0DD96" w:rsidR="00DD1F43" w:rsidRDefault="00DD1F43" w:rsidP="00DD1F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budżecie Gminy Gozdowo na rok 20</w:t>
      </w:r>
      <w:r w:rsidR="00F12664">
        <w:rPr>
          <w:rFonts w:ascii="Times New Roman" w:hAnsi="Times New Roman" w:cs="Times New Roman"/>
        </w:rPr>
        <w:t>2</w:t>
      </w:r>
      <w:r w:rsidR="00CA1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wyodrębnia się środki na dofinansowanie doskonalenia zawodowego nauczycieli w wysokości 0,8% planowanych rocznych środków przeznaczonych na wynagrodzenia osobowe nauczycieli.</w:t>
      </w:r>
    </w:p>
    <w:p w14:paraId="76268CD6" w14:textId="77777777" w:rsidR="00DD1F43" w:rsidRDefault="00DD1F43" w:rsidP="00DD1F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14:paraId="3FF5E421" w14:textId="40B8F1AD" w:rsidR="00DD1F43" w:rsidRDefault="00DD1F43" w:rsidP="00DD1F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plan dofinansowania form doskonalenia zawodowego nauczycieli, maksymalną kwotę dofinansowania opłat pobieranych przez szkoły wyższe i zakłady kształcenia nauczycieli oraz specjalności i formy kształcenia objęte dofinansowaniem w 20</w:t>
      </w:r>
      <w:r w:rsidR="00F12664">
        <w:rPr>
          <w:rFonts w:ascii="Times New Roman" w:hAnsi="Times New Roman" w:cs="Times New Roman"/>
        </w:rPr>
        <w:t>2</w:t>
      </w:r>
      <w:r w:rsidR="00CA1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roku, stanowiący załącznik do niniejszej uchwały.</w:t>
      </w:r>
    </w:p>
    <w:p w14:paraId="573D9F87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14:paraId="721DDA34" w14:textId="77777777" w:rsidR="00DD1F43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Gozdowo.</w:t>
      </w:r>
    </w:p>
    <w:p w14:paraId="7E48E6C3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14:paraId="4DC9BA01" w14:textId="71635C32" w:rsidR="00DD1F43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Uchwała wchodzi w życie z dniem podjęcia z mocą obowiązującą od 1 stycznia 20</w:t>
      </w:r>
      <w:r w:rsidR="00F12664">
        <w:rPr>
          <w:rFonts w:ascii="Times New Roman" w:hAnsi="Times New Roman" w:cs="Times New Roman"/>
        </w:rPr>
        <w:t>2</w:t>
      </w:r>
      <w:r w:rsidR="001D4E5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</w:t>
      </w:r>
    </w:p>
    <w:p w14:paraId="4EF1993F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14:paraId="2590DA68" w14:textId="5B694A14" w:rsidR="00DD1F43" w:rsidRDefault="00DD1F43" w:rsidP="00DD1F4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Traci </w:t>
      </w:r>
      <w:r w:rsidRPr="00717AB3">
        <w:rPr>
          <w:rFonts w:ascii="Times New Roman" w:hAnsi="Times New Roman" w:cs="Times New Roman"/>
          <w:bCs/>
        </w:rPr>
        <w:t>moc Uchwała</w:t>
      </w:r>
      <w:r w:rsidR="007358A6" w:rsidRPr="00717AB3">
        <w:rPr>
          <w:rFonts w:ascii="Times New Roman" w:hAnsi="Times New Roman" w:cs="Times New Roman"/>
          <w:bCs/>
        </w:rPr>
        <w:t xml:space="preserve"> </w:t>
      </w:r>
      <w:r w:rsidR="00717AB3">
        <w:rPr>
          <w:rFonts w:ascii="Times New Roman" w:hAnsi="Times New Roman" w:cs="Times New Roman"/>
          <w:bCs/>
        </w:rPr>
        <w:t>LVIII</w:t>
      </w:r>
      <w:r w:rsidR="007358A6" w:rsidRPr="00717AB3">
        <w:rPr>
          <w:rFonts w:ascii="Times New Roman" w:hAnsi="Times New Roman" w:cs="Times New Roman"/>
          <w:bCs/>
        </w:rPr>
        <w:t>/</w:t>
      </w:r>
      <w:r w:rsidR="00717AB3">
        <w:rPr>
          <w:rFonts w:ascii="Times New Roman" w:hAnsi="Times New Roman" w:cs="Times New Roman"/>
          <w:bCs/>
        </w:rPr>
        <w:t>406</w:t>
      </w:r>
      <w:r w:rsidR="007358A6" w:rsidRPr="00717AB3">
        <w:rPr>
          <w:rFonts w:ascii="Times New Roman" w:hAnsi="Times New Roman" w:cs="Times New Roman"/>
          <w:bCs/>
        </w:rPr>
        <w:t>/2</w:t>
      </w:r>
      <w:r w:rsidR="00717AB3">
        <w:rPr>
          <w:rFonts w:ascii="Times New Roman" w:hAnsi="Times New Roman" w:cs="Times New Roman"/>
          <w:bCs/>
        </w:rPr>
        <w:t>3</w:t>
      </w:r>
      <w:r w:rsidR="007358A6" w:rsidRPr="00717AB3">
        <w:rPr>
          <w:rFonts w:ascii="Times New Roman" w:hAnsi="Times New Roman" w:cs="Times New Roman"/>
          <w:bCs/>
        </w:rPr>
        <w:t xml:space="preserve"> </w:t>
      </w:r>
      <w:r w:rsidRPr="00717AB3">
        <w:rPr>
          <w:rFonts w:ascii="Times New Roman" w:hAnsi="Times New Roman" w:cs="Times New Roman"/>
          <w:bCs/>
        </w:rPr>
        <w:t xml:space="preserve">Rady Gminy Gozdowo z dnia </w:t>
      </w:r>
      <w:r w:rsidR="00717AB3">
        <w:rPr>
          <w:rFonts w:ascii="Times New Roman" w:hAnsi="Times New Roman" w:cs="Times New Roman"/>
          <w:bCs/>
        </w:rPr>
        <w:t>28</w:t>
      </w:r>
      <w:r w:rsidRPr="00717AB3">
        <w:rPr>
          <w:rFonts w:ascii="Times New Roman" w:hAnsi="Times New Roman" w:cs="Times New Roman"/>
          <w:bCs/>
        </w:rPr>
        <w:t xml:space="preserve"> </w:t>
      </w:r>
      <w:r w:rsidR="00FA3FAA" w:rsidRPr="00717AB3">
        <w:rPr>
          <w:rFonts w:ascii="Times New Roman" w:hAnsi="Times New Roman" w:cs="Times New Roman"/>
          <w:bCs/>
        </w:rPr>
        <w:t>grudnia</w:t>
      </w:r>
      <w:r w:rsidRPr="00717AB3">
        <w:rPr>
          <w:rFonts w:ascii="Times New Roman" w:hAnsi="Times New Roman" w:cs="Times New Roman"/>
          <w:bCs/>
        </w:rPr>
        <w:t xml:space="preserve"> 20</w:t>
      </w:r>
      <w:r w:rsidR="00FB48D3" w:rsidRPr="00717AB3">
        <w:rPr>
          <w:rFonts w:ascii="Times New Roman" w:hAnsi="Times New Roman" w:cs="Times New Roman"/>
          <w:bCs/>
        </w:rPr>
        <w:t>2</w:t>
      </w:r>
      <w:r w:rsidR="00717AB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 roku  w sprawie planu dofinansowania form doskonalenia zawodowego nauczycieli, ustalenia maksymalnej kwoty dofinansowania opłat pobieranych przez szkoły wyższe i zakłady kształcenia nauczycieli oraz specjalności i form kształcenia objętych dofinansowaniem w 20</w:t>
      </w:r>
      <w:r w:rsidR="00FA3FAA">
        <w:rPr>
          <w:rFonts w:ascii="Times New Roman" w:hAnsi="Times New Roman" w:cs="Times New Roman"/>
          <w:bCs/>
        </w:rPr>
        <w:t>2</w:t>
      </w:r>
      <w:r w:rsidR="0023640D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roku. </w:t>
      </w:r>
    </w:p>
    <w:p w14:paraId="7926FC6D" w14:textId="77777777" w:rsid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 </w:t>
      </w:r>
    </w:p>
    <w:p w14:paraId="0967B81C" w14:textId="312F283A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Przewodniczący Rady Gminy        </w:t>
      </w:r>
    </w:p>
    <w:p w14:paraId="6B0EC883" w14:textId="357070F7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                                                                                     </w:t>
      </w:r>
      <w:r>
        <w:rPr>
          <w:rFonts w:ascii="Garamond" w:eastAsia="Times New Roman" w:hAnsi="Garamond" w:cs="Arial"/>
          <w:b/>
          <w:szCs w:val="24"/>
        </w:rPr>
        <w:t>/-/</w:t>
      </w:r>
      <w:r w:rsidRPr="00C978BA">
        <w:rPr>
          <w:rFonts w:ascii="Garamond" w:eastAsia="Times New Roman" w:hAnsi="Garamond" w:cs="Arial"/>
          <w:b/>
          <w:szCs w:val="24"/>
        </w:rPr>
        <w:t xml:space="preserve">   Dariusz Śmigielski</w:t>
      </w:r>
    </w:p>
    <w:p w14:paraId="74EEABD5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0343105B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3ED71DD8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5DA0B672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79840F20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7AABB353" w14:textId="77777777" w:rsid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F535" w14:textId="77777777" w:rsid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B68E5" w14:textId="4BC0DF15" w:rsidR="00C978BA" w:rsidRP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8BA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0ED4DE73" w14:textId="59053DB9" w:rsidR="00C978BA" w:rsidRP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8BA">
        <w:rPr>
          <w:rFonts w:ascii="Times New Roman" w:eastAsia="Times New Roman" w:hAnsi="Times New Roman" w:cs="Times New Roman"/>
          <w:b/>
          <w:sz w:val="24"/>
          <w:szCs w:val="24"/>
        </w:rPr>
        <w:t>do Uchwały Nr X/70/2025</w:t>
      </w:r>
    </w:p>
    <w:p w14:paraId="4484ACE0" w14:textId="735CED6D" w:rsidR="00C978BA" w:rsidRP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8BA">
        <w:rPr>
          <w:rFonts w:ascii="Times New Roman" w:eastAsia="Times New Roman" w:hAnsi="Times New Roman" w:cs="Times New Roman"/>
          <w:b/>
          <w:sz w:val="24"/>
          <w:szCs w:val="24"/>
        </w:rPr>
        <w:t>z dnia 20 stycznia 202 5 roku</w:t>
      </w:r>
    </w:p>
    <w:p w14:paraId="58C3E8D7" w14:textId="77777777" w:rsid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85D2A" w14:textId="77777777" w:rsidR="00C978BA" w:rsidRDefault="00C978BA" w:rsidP="00C9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B0507" w14:textId="77777777" w:rsidR="00C978BA" w:rsidRPr="005E6B97" w:rsidRDefault="00C978BA" w:rsidP="00C9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   Zgodnie z art. 70a ust. 1 ustawy z dnia 26 stycznia 1982 r. Karta Nauczyciela (tj.  Dz. 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2024 roku 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986 z późn. zm.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>) na organie prowadzącym spoczywa obowiązek corocznego wyodrębnienia środków na dofinansowanie doskonalenia zawodowego nauczycieli. Organ prowadzący zobowiązany jest również do opracowania na każdy rok budżetowy plan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dofinansowania form doskonalenia zawodowego nauczycieli zatrudnionych w szkołach i przedszkolach. Ustalenia zawarte w uchwale Rady Gminy  Gozdowo zostały opracowane na podstawie wniosków dyrektorów szkół i przedszkola, wyników egzaminów, wyników ewaluacji zewnętrznej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>podstawow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polityki oświatowej państwa w roku szkolnym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oraz  zmian wprowadzanych w prawie oświatowym. Uchwała uzyskała opinię związków zawodowych.</w:t>
      </w:r>
    </w:p>
    <w:p w14:paraId="16EC9F42" w14:textId="77777777" w:rsidR="00C978BA" w:rsidRPr="005E6B97" w:rsidRDefault="00C978BA" w:rsidP="00C978BA">
      <w:pPr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14:paraId="0EA665EB" w14:textId="77777777" w:rsidR="00C978BA" w:rsidRPr="00000C68" w:rsidRDefault="00C978BA" w:rsidP="00C978BA">
      <w:pPr>
        <w:rPr>
          <w:rFonts w:ascii="Times New Roman" w:eastAsia="Calibri" w:hAnsi="Times New Roman" w:cs="Times New Roman"/>
          <w:lang w:eastAsia="en-US"/>
        </w:rPr>
      </w:pPr>
    </w:p>
    <w:p w14:paraId="20A0B207" w14:textId="77777777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       Przewodniczący Rady Gminy        </w:t>
      </w:r>
    </w:p>
    <w:p w14:paraId="4FDA7F39" w14:textId="2E15BFB1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                                                                                     </w:t>
      </w:r>
      <w:r>
        <w:rPr>
          <w:rFonts w:ascii="Garamond" w:eastAsia="Times New Roman" w:hAnsi="Garamond" w:cs="Arial"/>
          <w:b/>
          <w:szCs w:val="24"/>
        </w:rPr>
        <w:t xml:space="preserve">  </w:t>
      </w:r>
      <w:r w:rsidRPr="00C978BA">
        <w:rPr>
          <w:rFonts w:ascii="Garamond" w:eastAsia="Times New Roman" w:hAnsi="Garamond" w:cs="Arial"/>
          <w:b/>
          <w:szCs w:val="24"/>
        </w:rPr>
        <w:t xml:space="preserve">  </w:t>
      </w:r>
      <w:r>
        <w:rPr>
          <w:rFonts w:ascii="Garamond" w:eastAsia="Times New Roman" w:hAnsi="Garamond" w:cs="Arial"/>
          <w:b/>
          <w:szCs w:val="24"/>
        </w:rPr>
        <w:t>/-/</w:t>
      </w:r>
      <w:r w:rsidRPr="00C978BA">
        <w:rPr>
          <w:rFonts w:ascii="Garamond" w:eastAsia="Times New Roman" w:hAnsi="Garamond" w:cs="Arial"/>
          <w:b/>
          <w:szCs w:val="24"/>
        </w:rPr>
        <w:t xml:space="preserve">  Dariusz Śmigielski</w:t>
      </w:r>
    </w:p>
    <w:p w14:paraId="0C4F8EE4" w14:textId="77777777" w:rsidR="00C978BA" w:rsidRPr="00000C68" w:rsidRDefault="00C978BA" w:rsidP="00C978BA">
      <w:pPr>
        <w:rPr>
          <w:rFonts w:ascii="Times New Roman" w:eastAsia="Times New Roman" w:hAnsi="Times New Roman" w:cs="Times New Roman"/>
        </w:rPr>
      </w:pPr>
    </w:p>
    <w:p w14:paraId="63298ADB" w14:textId="77777777" w:rsidR="00C978BA" w:rsidRPr="005E6B97" w:rsidRDefault="00C978BA" w:rsidP="00C978BA">
      <w:pPr>
        <w:rPr>
          <w:rFonts w:ascii="Calibri" w:eastAsia="Times New Roman" w:hAnsi="Calibri" w:cs="Times New Roman"/>
          <w:sz w:val="24"/>
          <w:szCs w:val="24"/>
        </w:rPr>
      </w:pPr>
    </w:p>
    <w:p w14:paraId="6B13B9E1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5CFA8029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3519D6A6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7F39DA27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7E674490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4E80FDD7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4A349DF5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1910FF40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3FCCC83B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282B9590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72335E97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79C6BA70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78B1E9AD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31F37B9C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12486D29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62EA003A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1141526C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32A0CCCE" w14:textId="77777777" w:rsidR="00C978BA" w:rsidRDefault="00C978BA" w:rsidP="00DD1F43">
      <w:pPr>
        <w:rPr>
          <w:rFonts w:ascii="Times New Roman" w:hAnsi="Times New Roman" w:cs="Times New Roman"/>
        </w:rPr>
      </w:pPr>
    </w:p>
    <w:p w14:paraId="48E0FF37" w14:textId="77777777" w:rsidR="00C978BA" w:rsidRDefault="00C978BA" w:rsidP="00C97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CECF0B" w14:textId="36251D47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 do Uchwały Nr </w:t>
      </w:r>
      <w:r w:rsidR="00C978BA">
        <w:rPr>
          <w:rFonts w:ascii="Times New Roman" w:eastAsia="Times New Roman" w:hAnsi="Times New Roman" w:cs="Times New Roman"/>
        </w:rPr>
        <w:t>X/70</w:t>
      </w:r>
      <w:r>
        <w:rPr>
          <w:rFonts w:ascii="Times New Roman" w:eastAsia="Times New Roman" w:hAnsi="Times New Roman" w:cs="Times New Roman"/>
        </w:rPr>
        <w:t>/20</w:t>
      </w:r>
      <w:r w:rsidR="005279C2">
        <w:rPr>
          <w:rFonts w:ascii="Times New Roman" w:eastAsia="Times New Roman" w:hAnsi="Times New Roman" w:cs="Times New Roman"/>
        </w:rPr>
        <w:t>2</w:t>
      </w:r>
      <w:r w:rsidR="00C978BA">
        <w:rPr>
          <w:rFonts w:ascii="Times New Roman" w:eastAsia="Times New Roman" w:hAnsi="Times New Roman" w:cs="Times New Roman"/>
        </w:rPr>
        <w:t>5</w:t>
      </w:r>
    </w:p>
    <w:p w14:paraId="0EE9BED4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Rady Gminy Gozdowo</w:t>
      </w:r>
    </w:p>
    <w:p w14:paraId="384A78CC" w14:textId="6B1A0A8A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</w:t>
      </w:r>
      <w:r w:rsidR="008203C1">
        <w:rPr>
          <w:rFonts w:ascii="Times New Roman" w:eastAsia="Times New Roman" w:hAnsi="Times New Roman" w:cs="Times New Roman"/>
        </w:rPr>
        <w:t xml:space="preserve"> </w:t>
      </w:r>
      <w:r w:rsidR="00C978BA">
        <w:rPr>
          <w:rFonts w:ascii="Times New Roman" w:eastAsia="Times New Roman" w:hAnsi="Times New Roman" w:cs="Times New Roman"/>
        </w:rPr>
        <w:t>20 stycznia</w:t>
      </w:r>
      <w:r>
        <w:rPr>
          <w:rFonts w:ascii="Times New Roman" w:eastAsia="Times New Roman" w:hAnsi="Times New Roman" w:cs="Times New Roman"/>
        </w:rPr>
        <w:t xml:space="preserve">  20</w:t>
      </w:r>
      <w:r w:rsidR="005279C2">
        <w:rPr>
          <w:rFonts w:ascii="Times New Roman" w:eastAsia="Times New Roman" w:hAnsi="Times New Roman" w:cs="Times New Roman"/>
        </w:rPr>
        <w:t>2</w:t>
      </w:r>
      <w:r w:rsidR="00C978B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1C090347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CF741E" w14:textId="7832D68A" w:rsidR="00DD1F43" w:rsidRDefault="00DD1F43" w:rsidP="00DD1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 dofinansowania form doskonalenia zawodowego nauczycieli na 20</w:t>
      </w:r>
      <w:r w:rsidR="00701F9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644C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14:paraId="51A654A6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A5585" w14:textId="138C835B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Przyjmuje się plan w wysokości </w:t>
      </w:r>
      <w:r w:rsidR="00EF6585">
        <w:rPr>
          <w:rFonts w:ascii="Times New Roman" w:eastAsia="Times New Roman" w:hAnsi="Times New Roman" w:cs="Times New Roman"/>
          <w:b/>
          <w:sz w:val="24"/>
          <w:szCs w:val="24"/>
        </w:rPr>
        <w:t>51 573,00</w:t>
      </w:r>
      <w:r w:rsidR="008C0FD1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dofinansowanie form doskonalenia zawodowego nauczycieli na 20</w:t>
      </w:r>
      <w:r w:rsidR="00701F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65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rok:</w:t>
      </w:r>
    </w:p>
    <w:p w14:paraId="287FBAC4" w14:textId="304C8943" w:rsidR="00DD1F43" w:rsidRPr="008C0FD1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do kwoty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658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A1ACA">
        <w:rPr>
          <w:rFonts w:ascii="Times New Roman" w:eastAsia="Times New Roman" w:hAnsi="Times New Roman" w:cs="Times New Roman"/>
          <w:b/>
          <w:sz w:val="24"/>
          <w:szCs w:val="24"/>
        </w:rPr>
        <w:t> 0</w:t>
      </w:r>
      <w:r w:rsidR="00AA0D5D">
        <w:rPr>
          <w:rFonts w:ascii="Times New Roman" w:eastAsia="Times New Roman" w:hAnsi="Times New Roman" w:cs="Times New Roman"/>
          <w:b/>
          <w:sz w:val="24"/>
          <w:szCs w:val="24"/>
        </w:rPr>
        <w:t>00,00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FD1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na dofinansowanie opłat za kształcenie pobieranych przez szkoły wyższe, zakłady kształcenia nauczycieli – studia magisterskie uzupełniające, podyplomowe, studia licencjackie, kursy kwalifikacyjne i doskonalące;</w:t>
      </w:r>
    </w:p>
    <w:p w14:paraId="1973D954" w14:textId="4B6915D0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2) do kwoty: </w:t>
      </w:r>
      <w:r w:rsidR="00EF6585">
        <w:rPr>
          <w:rFonts w:ascii="Times New Roman" w:eastAsia="Times New Roman" w:hAnsi="Times New Roman" w:cs="Times New Roman"/>
          <w:b/>
          <w:bCs/>
          <w:sz w:val="24"/>
          <w:szCs w:val="24"/>
        </w:rPr>
        <w:t>26 573</w:t>
      </w:r>
      <w:r w:rsidR="00AA0D5D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8C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na organizację form doskonalenia, w tym w szczególności szkoleń rad pedagogicznych, seminariów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konferencji szkoleniowych dla nauczycieli, w tym dla nauczycieli zajmujących stanowiska kierownicze, a ponadto na dofinansowanie opłat za inne formy doskonalenia zawodowego dla nauczycieli skierowanych przez dyrektorów szkół, w tym koszty przygotowania materiałów szkoleniowych i informacyjnych, przejazdów, zakwaterowania i wyżywienia nauczycieli, którzy na podstawie skierowania uczestniczą w różnych formach doskonalenia zawodowego, a w szczególności uzupełniają lub podnoszą kwalifikacje, wg potrzeb zaplanowanych na rok 20</w:t>
      </w:r>
      <w:r w:rsidR="00EF6585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AD47A" w14:textId="12791D63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Plan dofinansowania, o którym mowa w ust. 1, może w ciągu roku ulec zmianie w każdej z form  w związku z uwzględnianiem realizacji bieżących potrzeb doskonalenia zawodowego kadry nauczycielskiej.</w:t>
      </w:r>
    </w:p>
    <w:p w14:paraId="285BF744" w14:textId="565192C9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 porozumieniu z dyrektorami szkół i placówek oświatowych ustalono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maksymalną kwotę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dofinansowania opłat za kształcenie pobierane przez szkoły wyższe i zakłady kształcenia nauczycieli w wysokości: </w:t>
      </w:r>
      <w:r w:rsidR="00CA1ACA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2166A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42844">
        <w:rPr>
          <w:rFonts w:ascii="Times New Roman" w:eastAsia="Times New Roman" w:hAnsi="Times New Roman" w:cs="Times New Roman"/>
          <w:b/>
          <w:sz w:val="24"/>
          <w:szCs w:val="24"/>
        </w:rPr>
        <w:t>00,00  zł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jeden semestr nauki.</w:t>
      </w:r>
    </w:p>
    <w:p w14:paraId="375C32EB" w14:textId="27FAA9D2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Ustala się specjalności i formy kształcenia, na które przyznawane będzie dofinansowanie:</w:t>
      </w:r>
    </w:p>
    <w:p w14:paraId="671A2C86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Specjalności:</w:t>
      </w:r>
    </w:p>
    <w:p w14:paraId="722AF1A2" w14:textId="5D26C93C" w:rsidR="0034588E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kwalifikacje do nauczania dodatkowego przedmiotu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 xml:space="preserve">doradztwo zawodowe, </w:t>
      </w:r>
      <w:r w:rsidR="008C0FD1">
        <w:rPr>
          <w:rFonts w:ascii="Times New Roman" w:eastAsia="Times New Roman" w:hAnsi="Times New Roman" w:cs="Times New Roman"/>
          <w:sz w:val="24"/>
          <w:szCs w:val="24"/>
        </w:rPr>
        <w:t>oligofrenopedagogika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>historia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AF2">
        <w:rPr>
          <w:rFonts w:ascii="Times New Roman" w:eastAsia="Times New Roman" w:hAnsi="Times New Roman" w:cs="Times New Roman"/>
          <w:sz w:val="24"/>
          <w:szCs w:val="24"/>
        </w:rPr>
        <w:t xml:space="preserve"> pedagogika specjalna, edukacja dla bezpieczeństwa, pedagogika  opiekuńczo wychowawcza z terapią pedagogiczną.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4D5B3" w14:textId="656DB720" w:rsidR="00DD1F43" w:rsidRDefault="0034588E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b) </w:t>
      </w:r>
      <w:r w:rsidR="00DD1F43">
        <w:rPr>
          <w:rFonts w:ascii="Times New Roman" w:eastAsia="Times New Roman" w:hAnsi="Times New Roman" w:cs="Times New Roman"/>
          <w:sz w:val="24"/>
          <w:szCs w:val="24"/>
        </w:rPr>
        <w:t xml:space="preserve">wykorzystanie nowoczesnych form i technik informatycznych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w nauczaniu </w:t>
      </w:r>
      <w:r w:rsidR="00407E14">
        <w:rPr>
          <w:rFonts w:ascii="Times New Roman" w:eastAsia="Times New Roman" w:hAnsi="Times New Roman" w:cs="Times New Roman"/>
          <w:sz w:val="24"/>
          <w:szCs w:val="24"/>
        </w:rPr>
        <w:t xml:space="preserve">oraz metod dydaktyki cyfrowej </w:t>
      </w:r>
      <w:r w:rsidR="00DD1F43">
        <w:rPr>
          <w:rFonts w:ascii="Times New Roman" w:eastAsia="Times New Roman" w:hAnsi="Times New Roman" w:cs="Times New Roman"/>
          <w:sz w:val="24"/>
          <w:szCs w:val="24"/>
        </w:rPr>
        <w:t>w edukacji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 xml:space="preserve"> sposoby oceniania wewnątrzszkolnego, rozwój aktywności fizycznej uczniów,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 xml:space="preserve"> edukacja obywatelska, edukacja dla bezpieczeństwa i prozdrowotna.</w:t>
      </w:r>
    </w:p>
    <w:p w14:paraId="27072BFD" w14:textId="184A609D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 socjoterapia i terapia pedagogiczna, opieka pedagogiczno-psychologiczna, przeciwdziałanie agresji i przemocy w szkole, profilaktyka uzależnień, praca z dzieckiem niepełnosprawnym i sprawiającym trudności,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zajęcia edukacyjne wychowanie do życia 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>w rodzinie,</w:t>
      </w:r>
    </w:p>
    <w:p w14:paraId="592F5B68" w14:textId="5A39353F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d) podnoszenie kompetencji w zakresie współpracy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, mediacji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rodzicami, pracy wychowawczej,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 reakcja na hejt doświadczony przez uczniów, pra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>ca z uczniem z doświadczeniem migracyjnym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stosowania prawa oświatowego, pozyskiwania środków zewnętrznych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 xml:space="preserve"> obowiązki szkoły w obszarze ochrony małoletnich, kontrola zarządcza.</w:t>
      </w:r>
    </w:p>
    <w:p w14:paraId="08D27E19" w14:textId="1976A4E8" w:rsidR="00DD1F43" w:rsidRDefault="00AA0D5D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e) zmiany przepisów prawa oświatowego, pracy oraz pozostałych obowiązujących w placówkach oświatowych.</w:t>
      </w:r>
    </w:p>
    <w:p w14:paraId="0E3C4C58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Formy kształcenia:</w:t>
      </w:r>
    </w:p>
    <w:p w14:paraId="3A49757B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a) studia magisterskie uzupełniające, magisterskie, licencjackie,</w:t>
      </w:r>
    </w:p>
    <w:p w14:paraId="2F2CBB4A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b) studia podyplomowe,</w:t>
      </w:r>
    </w:p>
    <w:p w14:paraId="6219C3EC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c) kursy kwalifikacyjne,</w:t>
      </w:r>
    </w:p>
    <w:p w14:paraId="117E1DDD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d) kursy doskonalące, seminaria, konferencje szkoleniowe, warsztaty metodyczne.</w:t>
      </w:r>
    </w:p>
    <w:p w14:paraId="2E4C54B1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111AC" w14:textId="5F074B72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</w:rPr>
      </w:pPr>
      <w:r>
        <w:rPr>
          <w:rFonts w:ascii="Garamond" w:eastAsia="Times New Roman" w:hAnsi="Garamond" w:cs="Arial"/>
          <w:b/>
          <w:szCs w:val="24"/>
        </w:rPr>
        <w:t xml:space="preserve">           </w:t>
      </w:r>
      <w:r w:rsidRPr="00C978BA">
        <w:rPr>
          <w:rFonts w:ascii="Garamond" w:eastAsia="Times New Roman" w:hAnsi="Garamond" w:cs="Arial"/>
          <w:b/>
          <w:szCs w:val="24"/>
        </w:rPr>
        <w:t xml:space="preserve">Przewodniczący Rady Gminy        </w:t>
      </w:r>
    </w:p>
    <w:p w14:paraId="792FF8EE" w14:textId="55E64907" w:rsidR="00C978BA" w:rsidRPr="00C978BA" w:rsidRDefault="00C978BA" w:rsidP="00C978BA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</w:rPr>
      </w:pPr>
      <w:r w:rsidRPr="00C978BA">
        <w:rPr>
          <w:rFonts w:ascii="Garamond" w:eastAsia="Times New Roman" w:hAnsi="Garamond" w:cs="Arial"/>
          <w:b/>
          <w:szCs w:val="24"/>
        </w:rPr>
        <w:t xml:space="preserve">                                                                                           </w:t>
      </w:r>
      <w:r>
        <w:rPr>
          <w:rFonts w:ascii="Garamond" w:eastAsia="Times New Roman" w:hAnsi="Garamond" w:cs="Arial"/>
          <w:b/>
          <w:szCs w:val="24"/>
        </w:rPr>
        <w:t xml:space="preserve">  </w:t>
      </w:r>
      <w:r w:rsidRPr="00C978BA">
        <w:rPr>
          <w:rFonts w:ascii="Garamond" w:eastAsia="Times New Roman" w:hAnsi="Garamond" w:cs="Arial"/>
          <w:b/>
          <w:szCs w:val="24"/>
        </w:rPr>
        <w:t xml:space="preserve">   </w:t>
      </w:r>
      <w:r>
        <w:rPr>
          <w:rFonts w:ascii="Garamond" w:eastAsia="Times New Roman" w:hAnsi="Garamond" w:cs="Arial"/>
          <w:b/>
          <w:szCs w:val="24"/>
        </w:rPr>
        <w:t>/-/</w:t>
      </w:r>
      <w:r w:rsidRPr="00C978BA">
        <w:rPr>
          <w:rFonts w:ascii="Garamond" w:eastAsia="Times New Roman" w:hAnsi="Garamond" w:cs="Arial"/>
          <w:b/>
          <w:szCs w:val="24"/>
        </w:rPr>
        <w:t xml:space="preserve"> Dariusz Śmigielski</w:t>
      </w:r>
    </w:p>
    <w:p w14:paraId="406DAFA2" w14:textId="77777777" w:rsidR="00C978BA" w:rsidRPr="00000C68" w:rsidRDefault="00C978BA" w:rsidP="00C978BA">
      <w:pPr>
        <w:rPr>
          <w:rFonts w:ascii="Times New Roman" w:eastAsia="Times New Roman" w:hAnsi="Times New Roman" w:cs="Times New Roman"/>
        </w:rPr>
      </w:pPr>
    </w:p>
    <w:p w14:paraId="4159E6FD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FBFE5" w14:textId="77777777" w:rsidR="00DD1F43" w:rsidRPr="005E6B97" w:rsidRDefault="00DD1F43" w:rsidP="00DD1F43">
      <w:pPr>
        <w:rPr>
          <w:rFonts w:ascii="Calibri" w:eastAsia="Times New Roman" w:hAnsi="Calibri" w:cs="Times New Roman"/>
          <w:sz w:val="24"/>
          <w:szCs w:val="24"/>
        </w:rPr>
      </w:pPr>
    </w:p>
    <w:sectPr w:rsidR="00DD1F43" w:rsidRPr="005E6B97" w:rsidSect="00A5799D">
      <w:pgSz w:w="11906" w:h="16838"/>
      <w:pgMar w:top="142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3BF"/>
    <w:rsid w:val="00000C68"/>
    <w:rsid w:val="00002F2C"/>
    <w:rsid w:val="000600A5"/>
    <w:rsid w:val="00072C1D"/>
    <w:rsid w:val="0008418B"/>
    <w:rsid w:val="00093E74"/>
    <w:rsid w:val="000A2420"/>
    <w:rsid w:val="000A29BE"/>
    <w:rsid w:val="000A3831"/>
    <w:rsid w:val="000B6716"/>
    <w:rsid w:val="000C00DE"/>
    <w:rsid w:val="000C6CCF"/>
    <w:rsid w:val="000D7B60"/>
    <w:rsid w:val="0011695B"/>
    <w:rsid w:val="00177132"/>
    <w:rsid w:val="00181071"/>
    <w:rsid w:val="00192D6E"/>
    <w:rsid w:val="001B750A"/>
    <w:rsid w:val="001C739C"/>
    <w:rsid w:val="001D2839"/>
    <w:rsid w:val="001D4E54"/>
    <w:rsid w:val="001D6DEB"/>
    <w:rsid w:val="001F0413"/>
    <w:rsid w:val="00201E9D"/>
    <w:rsid w:val="00207BED"/>
    <w:rsid w:val="00214382"/>
    <w:rsid w:val="002166A8"/>
    <w:rsid w:val="00233A2A"/>
    <w:rsid w:val="0023640D"/>
    <w:rsid w:val="00242F3E"/>
    <w:rsid w:val="002431E2"/>
    <w:rsid w:val="00250AB0"/>
    <w:rsid w:val="00270A4E"/>
    <w:rsid w:val="002867FB"/>
    <w:rsid w:val="002A0049"/>
    <w:rsid w:val="002A1819"/>
    <w:rsid w:val="002E79F0"/>
    <w:rsid w:val="00322F01"/>
    <w:rsid w:val="003245F9"/>
    <w:rsid w:val="003248BF"/>
    <w:rsid w:val="0034588E"/>
    <w:rsid w:val="003A4381"/>
    <w:rsid w:val="003A547D"/>
    <w:rsid w:val="003D5BD9"/>
    <w:rsid w:val="003E4048"/>
    <w:rsid w:val="00407E14"/>
    <w:rsid w:val="00433793"/>
    <w:rsid w:val="0045653B"/>
    <w:rsid w:val="0046783B"/>
    <w:rsid w:val="00494802"/>
    <w:rsid w:val="004A57E1"/>
    <w:rsid w:val="004B6AF2"/>
    <w:rsid w:val="004F1E12"/>
    <w:rsid w:val="004F4CB5"/>
    <w:rsid w:val="005279C2"/>
    <w:rsid w:val="00532DD5"/>
    <w:rsid w:val="00533F38"/>
    <w:rsid w:val="005642F3"/>
    <w:rsid w:val="00585CA2"/>
    <w:rsid w:val="005D3E99"/>
    <w:rsid w:val="005E6B97"/>
    <w:rsid w:val="005E74A9"/>
    <w:rsid w:val="006028B1"/>
    <w:rsid w:val="00603151"/>
    <w:rsid w:val="0061370D"/>
    <w:rsid w:val="00642844"/>
    <w:rsid w:val="006442FE"/>
    <w:rsid w:val="00652322"/>
    <w:rsid w:val="00660C01"/>
    <w:rsid w:val="00665636"/>
    <w:rsid w:val="006734E5"/>
    <w:rsid w:val="00701F9C"/>
    <w:rsid w:val="00717AB3"/>
    <w:rsid w:val="00720A57"/>
    <w:rsid w:val="00732389"/>
    <w:rsid w:val="007358A6"/>
    <w:rsid w:val="00774B80"/>
    <w:rsid w:val="00791A0E"/>
    <w:rsid w:val="00794C89"/>
    <w:rsid w:val="007A399B"/>
    <w:rsid w:val="007E1CD6"/>
    <w:rsid w:val="007E3390"/>
    <w:rsid w:val="007E4D59"/>
    <w:rsid w:val="00802F84"/>
    <w:rsid w:val="008203C1"/>
    <w:rsid w:val="00827E80"/>
    <w:rsid w:val="00835DDD"/>
    <w:rsid w:val="00852981"/>
    <w:rsid w:val="0087103E"/>
    <w:rsid w:val="00884305"/>
    <w:rsid w:val="008A7F2C"/>
    <w:rsid w:val="008B08CD"/>
    <w:rsid w:val="008B3CDA"/>
    <w:rsid w:val="008C0FD1"/>
    <w:rsid w:val="008C5B6E"/>
    <w:rsid w:val="008D55CA"/>
    <w:rsid w:val="00920801"/>
    <w:rsid w:val="009321AD"/>
    <w:rsid w:val="009644CC"/>
    <w:rsid w:val="00966ACC"/>
    <w:rsid w:val="009854AC"/>
    <w:rsid w:val="009C3457"/>
    <w:rsid w:val="009F018C"/>
    <w:rsid w:val="009F2A40"/>
    <w:rsid w:val="009F2E68"/>
    <w:rsid w:val="00A2757D"/>
    <w:rsid w:val="00A37410"/>
    <w:rsid w:val="00A5799D"/>
    <w:rsid w:val="00A90F04"/>
    <w:rsid w:val="00AA0D5D"/>
    <w:rsid w:val="00AA15DC"/>
    <w:rsid w:val="00AB4864"/>
    <w:rsid w:val="00AB77C9"/>
    <w:rsid w:val="00AC642F"/>
    <w:rsid w:val="00AC7BAC"/>
    <w:rsid w:val="00AD32C5"/>
    <w:rsid w:val="00AD59E2"/>
    <w:rsid w:val="00B04237"/>
    <w:rsid w:val="00B147E6"/>
    <w:rsid w:val="00B223BF"/>
    <w:rsid w:val="00B24A2E"/>
    <w:rsid w:val="00B47EA6"/>
    <w:rsid w:val="00B83C03"/>
    <w:rsid w:val="00C028AE"/>
    <w:rsid w:val="00C14DC0"/>
    <w:rsid w:val="00C20D08"/>
    <w:rsid w:val="00C570FE"/>
    <w:rsid w:val="00C641D5"/>
    <w:rsid w:val="00C93490"/>
    <w:rsid w:val="00C978BA"/>
    <w:rsid w:val="00CA1ACA"/>
    <w:rsid w:val="00CC61BD"/>
    <w:rsid w:val="00CD57D7"/>
    <w:rsid w:val="00CE279B"/>
    <w:rsid w:val="00CE62F1"/>
    <w:rsid w:val="00CF7EAD"/>
    <w:rsid w:val="00D17270"/>
    <w:rsid w:val="00D334E3"/>
    <w:rsid w:val="00D33EC6"/>
    <w:rsid w:val="00D64A22"/>
    <w:rsid w:val="00DC1DCF"/>
    <w:rsid w:val="00DC5344"/>
    <w:rsid w:val="00DD1F43"/>
    <w:rsid w:val="00DE7A51"/>
    <w:rsid w:val="00DF7A4E"/>
    <w:rsid w:val="00E11DD5"/>
    <w:rsid w:val="00E1275E"/>
    <w:rsid w:val="00E13B47"/>
    <w:rsid w:val="00E40869"/>
    <w:rsid w:val="00E439A1"/>
    <w:rsid w:val="00EA071C"/>
    <w:rsid w:val="00EB135E"/>
    <w:rsid w:val="00ED12A2"/>
    <w:rsid w:val="00EF6585"/>
    <w:rsid w:val="00F04EDA"/>
    <w:rsid w:val="00F12664"/>
    <w:rsid w:val="00F305AB"/>
    <w:rsid w:val="00F3782B"/>
    <w:rsid w:val="00F378BF"/>
    <w:rsid w:val="00F438C8"/>
    <w:rsid w:val="00F708CF"/>
    <w:rsid w:val="00FA2F27"/>
    <w:rsid w:val="00FA3CDF"/>
    <w:rsid w:val="00FA3FAA"/>
    <w:rsid w:val="00FB48D3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D139"/>
  <w15:docId w15:val="{B281FEBC-885A-4E72-8D9E-E6BD05C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8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Monika Gronczewska</cp:lastModifiedBy>
  <cp:revision>159</cp:revision>
  <cp:lastPrinted>2025-01-20T10:37:00Z</cp:lastPrinted>
  <dcterms:created xsi:type="dcterms:W3CDTF">2016-11-30T07:51:00Z</dcterms:created>
  <dcterms:modified xsi:type="dcterms:W3CDTF">2025-01-20T10:37:00Z</dcterms:modified>
</cp:coreProperties>
</file>