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48404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bookmarkStart w:id="0" w:name="_GoBack"/>
      <w:bookmarkEnd w:id="0"/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Kierownik Jednostki Samorządu Terytorialnego (dalej JST)  - w rozumieniu art. 33 ust. 3 Ustawy o samorządzie gminnym (Dz.U.2018.994 </w:t>
      </w:r>
      <w:proofErr w:type="spellStart"/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t.j</w:t>
      </w:r>
      <w:proofErr w:type="spellEnd"/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z dnia 2018.05.24)</w:t>
      </w:r>
    </w:p>
    <w:p w14:paraId="51095097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D65811A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Dane wnioskodawcy/</w:t>
      </w:r>
      <w:proofErr w:type="spellStart"/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petycjodawcy</w:t>
      </w:r>
      <w:proofErr w:type="spellEnd"/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znajdują się poniżej oraz - w załączonym pliku sygnowanym podpisem elektronicznym, weryfikowanym kwalifikowanym certyfikatem - stosownie do dyspozycji Ustawy z dnia 5 września 2016 r. o usługach zaufania oraz identyfikacji elektronicznej (Dz.U.2016.1579 dnia 2016.09.29)  oraz przepisów art. 4 ust. 5 Ustawy o petycjach (Dz.U.2018.870 </w:t>
      </w:r>
      <w:proofErr w:type="spellStart"/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t.j</w:t>
      </w:r>
      <w:proofErr w:type="spellEnd"/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. z dnia 2018.05.10) - </w:t>
      </w: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Data dostarczenia - zgodna z dyspozycją art. 61 pkt. 2 Ustawy Kodeks Cywilny (Dz.U.2018.1025 </w:t>
      </w:r>
      <w:proofErr w:type="spellStart"/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t.j</w:t>
      </w:r>
      <w:proofErr w:type="spellEnd"/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. z dnia 2018.05.29)</w:t>
      </w:r>
    </w:p>
    <w:p w14:paraId="6A16B0E3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38CEAC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Preambuła Wniosku: </w:t>
      </w:r>
    </w:p>
    <w:p w14:paraId="5017A6DD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Jak wynika z uprzednio przeprowadzanych wnioskowań do Gmin oraz z analizy budżetów Gmin/Miast - właściwe wykorzystanie środków jakimi dysponują Gminy w związku z uiszczaniem opłat przez Przedsiębiorców -  wynikających z dyspozycji Ustawy z dnia 26 października 1982 r. o wychowaniu w trzeźwości i przeciwdziałaniu alkoholizmowi (Dz.U. z 2018r. poz. 2137) - wydaje się niezwykle istotne z punktu widzenia - Gminnych programów Profilaktyki i Rozwiązywania Problemów Alkoholowych oraz Przeciwdziałania Narkomanii.</w:t>
      </w:r>
    </w:p>
    <w:p w14:paraId="36694C92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Łączne przychody Gmin z tytułu </w:t>
      </w:r>
    </w:p>
    <w:p w14:paraId="00AB402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4C9CE9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Dodatkowo - jak wynika z protokołów pokontrolnych NIK (dostępnych w sieci Internet) - w przeszłości NIK wielokrotnie - negatywnie oceniała wywiązywanie się z Gmin z wykorzystania środków na realizację Gminnych Programów Profilaktyki i Rozwiązywania Problemów Alkoholowych oraz</w:t>
      </w:r>
    </w:p>
    <w:p w14:paraId="0D078BAB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Gminnych Programów Przeciwdziałania Narkomanii -  vide: Protokoły pokontrolne - Nr ewid. 27/2013/P/12/165/LPO lub LWA-4114-05-09/2011 - I/11/005 - dostępne na stronach Internetowych www.nik.gov.pl </w:t>
      </w:r>
    </w:p>
    <w:p w14:paraId="7585D404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A23A6C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Jak wynika z wzmiankowanych protokołów - </w:t>
      </w: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roczne łączne dochody samorządów  - z wnoszonych przez Przedsiębiorców opłat za sprzedaż alkoholu - oscylują w granicach 700 mln zł.</w:t>
      </w: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 </w:t>
      </w:r>
    </w:p>
    <w:p w14:paraId="34C2B800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D19B450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Media donoszą w ostatnim czasie - o nabrzmiałej problematyce związanej z nadużywaniem przez Młodzież dopalaczy - a obowiązkowe zadania Gmin wynikające  z dyspozycji powyżej wzmiankowanej Ustawy lub Ustawy z dnia 29 lipca 2005 r. o przeciwdziałaniu narkomanii  (Dz. U. z 2019 r. poz. 852) - są (co wynika ze statystyk) ciągle niezadowalające.</w:t>
      </w:r>
    </w:p>
    <w:p w14:paraId="4E273282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0C99013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FA9037D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Materiał TVP Info:</w:t>
      </w: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https://www.tvp.info/43314343/raport-o-dopalaczach-zgon-prawie-co-drugi-dzien-najczesciej-wsrod-mlodych-osob  </w:t>
      </w:r>
    </w:p>
    <w:p w14:paraId="71F7C366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lub: https://www.tvp.info/42749852/cios-w-handlarzy-smierci-dopalacze-gangu-zabily-co-najmniej-cztery-osoby </w:t>
      </w:r>
    </w:p>
    <w:p w14:paraId="49101CF6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- nie powinien zostawić żadnych wątpliwości co do tego, że  uzyskanie informacji przez nas wnioskowanej i jej publikacja na naszych portalach oraz analiza danych w skali makro pod kątem wykorzystania narzędzi informatycznych w szkołach (inteligentnego oprogramowania) - pozwalającego na walkę z problematyką patologii w tym obszarze - jest szczególnie istotna z punktu widzenia interesu publicznego - co koresponduje bezpośrednio z art. 3 ust. 1 pkt. 1 Ustawy z dnia 6 września 2001 r. o dostępie do informacji publicznej</w:t>
      </w:r>
    </w:p>
    <w:p w14:paraId="0A33DB6B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2754761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8400DDB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Zdaniem Wnioskodawcy: </w:t>
      </w:r>
    </w:p>
    <w:p w14:paraId="7C607E8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Dzięki działaniom sfer Rządowych (w skali makro) w ostatnim czasie sytuacja ulega znacznej poprawie, </w:t>
      </w: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jednakże bez szybkiej sanacji tego obszaru  (w skali mikro) również w Gminach - proces ten  będzie w dalszym ciągu przebiegał zbyt wolno   - bez namacalnych sukcesów w postaci znaczącej poprawy w wydatkowaniu środków publicznych w tym obszarze.  </w:t>
      </w:r>
    </w:p>
    <w:p w14:paraId="1CE3B89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72D833F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związku z powyższym: </w:t>
      </w:r>
    </w:p>
    <w:p w14:paraId="5810F48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D81EDC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 Wniosek: </w:t>
      </w:r>
    </w:p>
    <w:p w14:paraId="1C8BEC7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EFB9721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 mocy art. 61 Konstytucji RP, w trybie inter alia:  art. 6 ust. 1 pkt 3 lit. f,  art. 6 ust. 1 pkt 5  Ustawy z dnia 6 września o dostępie do informacji publicznej (Dz.U.2018.1330 t.j. z 2018.07.10)   - wnosimy o udzielnie informacji publicznej w przedmiocie zdarzeń i pytań poniżej opisanych jakie miały miejsce na ternie miejscowo właściwym dla Gminy (Adresata wniosku) w 2018 r. </w:t>
      </w:r>
    </w:p>
    <w:p w14:paraId="54E1972B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D711FB7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§1.1) W rozumieniu dyspozycji Ustawy  o wychowaniu w trzeźwości i przeciwdziałaniu alkoholizmowi (Dz.U. z 2018r. poz. 2137) -  </w:t>
      </w: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czy w 2018 r. Gmina wykorzystała całą uzyskaną kwotę z tytułu opłat za zezwolenia na sprzedaż i obrót alkoholem ? </w:t>
      </w:r>
    </w:p>
    <w:p w14:paraId="27DA9A2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Pisząc o wykorzystaniu rzeczonej kwoty wnioskodawca ma na myśli wydatki, które gmina zakwalifikowała jako  aktywną realizację zadań z zakresu profilaktyki i rozwiązywania problemów alkoholowych i przeciwdziałania narkomanii - w rozumieniu uregulowań ww. Ustawy. </w:t>
      </w:r>
    </w:p>
    <w:p w14:paraId="0859A35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1DCF9A7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§1.2) Jeśli odpowiedź jest nietwierdząca wnosimy o podanie kwoty </w:t>
      </w: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jaką w 2018 r. Gmina nie wykorzystała</w:t>
      </w: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na aktywną realizację zadań z zakresu profilaktyki i rozwiązywania problemów alkoholowych i przeciwdziałania narkomanii - w rozumieniu przepisów wyżej wzmiankowanej ustawy. </w:t>
      </w:r>
    </w:p>
    <w:p w14:paraId="456277D3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D9BB2BD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§1.3) Wnosimy również o podanie </w:t>
      </w: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jaki procent całości przedmiotowego budżetu jakim dysponowała gmina -  stanowiła wyżej wymieniona niewykorzystana kwota</w:t>
      </w: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- scilicet - </w:t>
      </w: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procentowy udział niewykorzystanej kwoty </w:t>
      </w: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 całości dochodów z tego tytułu. </w:t>
      </w:r>
    </w:p>
    <w:p w14:paraId="0924FBB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ADA5DE5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Szerzej - wzmiankowana problematyka została opisana w cytowanych protokołach NIK - wg. rzeczonych protokołów - w skontrolowanych gminach niewykorzystana kwota w tym względzie wyniosła łącznie ponad 14 mln pln - sic!  </w:t>
      </w:r>
    </w:p>
    <w:p w14:paraId="56510B0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7E212105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§2)</w:t>
      </w: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Wnosimy o podanie szacunkowej liczby rodzin na terenie miejscowo właściwym dla gminy w 2018 r.  - w stosunku do których pracownicy Ośrodka Pomocy Społecznej - stosują określenie rodziny patologicznej (niniejszy szacowanie może być dokonane w oparciu o całkowicie subiektywne kryteria np. związane z problematyką alkoholizmu)</w:t>
      </w:r>
    </w:p>
    <w:p w14:paraId="57FCCB54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81141F1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91B67A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Dane te wydają się niezbędne do działania każdej Gminnej Komisji Rozwiązywania Problemów Alkoholowych -  dlatego prosimy o merytoryczne podejście do przedłożonej problematyki oraz ewentualne pozyskanie wnioskowanych danych. </w:t>
      </w:r>
    </w:p>
    <w:p w14:paraId="5B647F35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970F2AA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D1A3881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Nadmieniamy, iż powyższe pytania o informację publiczną -  wydają się szczególnie istotne z punktu widzenia interesu publicznego pro publico bono - nawiązując do art. 3 ust. 1 pkt. 1 Ustawy z dnia 6 września o dostępie do informacji publicznej (Dz.U.2018.1330 t.j. z 2018.07.10) - gdyż ten obszar wydatkowania pieniędzy podatników - wydaje się (jak wynika z uprzednio uzyskanych przez nas odpowiedzi) - szczególnie wymagać - wdrożenia procedur optymalizacji finansowej - tak aby w interesie publicznym wykorzystać potencjał nowoczesnych narzędzi informatycznych  w walce z patologiami  panującymi wśród Uczniów Szkół Podstawowych i ponadodstawowych. </w:t>
      </w:r>
    </w:p>
    <w:p w14:paraId="31F6710D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65BBE70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II - Petycja Odrębna </w:t>
      </w:r>
    </w:p>
    <w:p w14:paraId="18A5A9C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oznaczoną - I i odrębną petycję oznaczoną II  - vide -  J. Borkowski (w:) B. Adamiak, J. Borkowski, Kodeks postępowania…, s. 668; por. także art. 12 ust. 1 komentowanej ustawy - dostępne w sieci Internet.  </w:t>
      </w:r>
    </w:p>
    <w:p w14:paraId="266FF285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Dla odseparowania od wniosku - petycjodawca - postulaty związane z petycją - numeruje nowymi oznaczeniami §1P, §2P, etc </w:t>
      </w:r>
    </w:p>
    <w:p w14:paraId="2FB79203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06951AF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Preambuła petycji: </w:t>
      </w:r>
    </w:p>
    <w:p w14:paraId="536F832F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8088F64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W kontekście alarmujących informacji dotyczących plagi związanej z nadużywaniem alkoholu i środków odurzających wśród młodzieży - vide: https://www.tvp.info/43314343/raport-o-dopalaczach-zgon-prawie-co-drugi-dzien-najczesciej-wsrod-mlodych-osob         </w:t>
      </w:r>
    </w:p>
    <w:p w14:paraId="7B71F00D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D132552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3886933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§1P) </w:t>
      </w: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Wnosimy aby Gminna Komisja Rozwiązywania Problemów Alkoholowych - wzorem takich państw jak Niemcy czy Francja opracowała program (harmonogram) wykorzystania w szkołach narzędzi informatycznych o charakterze edukacyjnym. </w:t>
      </w:r>
    </w:p>
    <w:p w14:paraId="1338A1C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Celem wykorzystania rzeczonego oprogramowania byłaby pomoc  pedagogom szkolnym oraz uczniom w zakresie zwiększania świadomości dotyczącej problematyki związanej z przeciwdziałaniem patologiom wśród dzieci i młodzieży szkolnej w związku z nadużywaniem alkoholu i środków odurzających. </w:t>
      </w:r>
    </w:p>
    <w:p w14:paraId="7EA3C18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B4487F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Żądamy, aby niniejsza petycja nie miała żadnego wpływu na wybór ewentualnego dostawcy, a Urząd przy ewentualnym wyborze rzeczonego oferenta dostarczającego oprogramowanie lub rozwiązania tego typu kierował się jedynie - tylko i wyłącznie - zasadami uczciwej konkurencji i racjonalnego oraz oszczędnego wydatkowania środków publicznych. Tego typu działania muszą być zawsze jawne, transparentne oraz prowadzone w pełni lege artis. </w:t>
      </w:r>
    </w:p>
    <w:p w14:paraId="3F21482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Nie życzymy sobie aby niniejsza petycja miała jakikolwiek wpływ - czy to in minus czy in plus na wybór zastosowanych przez Decydentów rozwiązań - nasza petycja ma jedynie - na celu zyskanie percepcji decydentów w zakresie wyżej wzmiankowanego obszaru tak aby wdrożona została procedura sanacyjna. </w:t>
      </w:r>
    </w:p>
    <w:p w14:paraId="7ADAD5C3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Przypominamy, że Urzędnicy przy wyborze rozwiązań muszą kierować się jedynie transparentnymi i racjonalnymi procedurami związanymi z wydatkowaniem pieniędzy podatników i par excellence - żądamy aby nasza petycja nie miała w żadnym stopniu - żadnego wpływu na wybór tego lub innego dostawcy. </w:t>
      </w:r>
    </w:p>
    <w:p w14:paraId="38479DDD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E80033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§2P) </w:t>
      </w: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 podmiotu wnoszącego petycję. Chcemy działać w pełni jawnie i transparentnie. </w:t>
      </w:r>
    </w:p>
    <w:p w14:paraId="000876A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FBDA3F0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Optymalizację i wdrożenie procedury sanacyjnej - Petycjodawca - rozumie w tym przypadku - jako - ad exemplum - skuteczniejszą walkę z patologiami.  </w:t>
      </w:r>
    </w:p>
    <w:p w14:paraId="094706E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04E0B5C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Pozwalamy sobie powtórzyć, że w opinii Wnioskodawców,  Wydziały/Referaty i Urzędnicy (Stanowiska Jednoosobowe) - posiadający w zakresie swoich kompetencji sprawy związane - sensu largo - z ulepszeniem organizacji i usprawnieniem pracy Jednostki,  a także lepszym zaspokojeniem potrzeb ludności ludności i redukcją wydatków publicznych  - powinny angażować się w tego typu procedury sanacyjne.</w:t>
      </w:r>
    </w:p>
    <w:p w14:paraId="3BAAF97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93170C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8C113C7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 </w:t>
      </w:r>
    </w:p>
    <w:p w14:paraId="5220B90B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C67CF96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593793F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Przewidujemy opublikowanie efektów Akcji na naszym portalu www.gmina.pl </w:t>
      </w:r>
    </w:p>
    <w:p w14:paraId="459F31DD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748CC2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0ECD6225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§4) Wnosimy o zwrotne potwierdzenie otrzymania niniejszego wniosku i petycji w trybie - odnośnych przepisów prawa -  na adres e-mail przeciwdzialanie-patologiom@samorzad.pl </w:t>
      </w:r>
    </w:p>
    <w:p w14:paraId="783AD4B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§5) Wnosimy o to, aby odpowiedź w  przedmiocie powyższych pytań złożonych na mocy art. 61 Konstytucji RP w związku z art.  241 KPA, została udzielona - zwrotnie na adres e-mail przeciwdzialanie-patologiom@samorzad.pl - stosownie do art. 13 ww. ustawy </w:t>
      </w:r>
    </w:p>
    <w:p w14:paraId="03FF884A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§6) Wniosek został sygnowany  kwalifikowanym podpisem elektronicznym - stosownie do wytycznych Ustawy z dnia 5 września 2016 r. o usługach zaufania oraz identyfikacji elektronicznej (Dz.U.2016.1579 dnia 2016.09.29)</w:t>
      </w:r>
    </w:p>
    <w:p w14:paraId="7D1C32A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</w:t>
      </w:r>
    </w:p>
    <w:p w14:paraId="3DD04494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Wnioskodawca:</w:t>
      </w:r>
    </w:p>
    <w:p w14:paraId="79E3AAD1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Osoba Prawna</w:t>
      </w:r>
    </w:p>
    <w:p w14:paraId="2E1D17F3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Szulc-Efekt sp. z o. o.</w:t>
      </w:r>
    </w:p>
    <w:p w14:paraId="2D2CA137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Prezes Zarządu: Adam Szulc</w:t>
      </w:r>
    </w:p>
    <w:p w14:paraId="24318FF4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14:paraId="1C6C365F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04-051 Warszawa</w:t>
      </w:r>
    </w:p>
    <w:p w14:paraId="7E6E8CD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nr KRS: 0000059459</w:t>
      </w:r>
    </w:p>
    <w:p w14:paraId="721ED685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Kapitał Zakładowy: 222.000,00 pln </w:t>
      </w:r>
    </w:p>
    <w:p w14:paraId="24189D3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www.gmina.pl    www.samorzad.pl</w:t>
      </w:r>
    </w:p>
    <w:p w14:paraId="5F54D672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4B3B07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Dodatkowe informacje:</w:t>
      </w:r>
    </w:p>
    <w:p w14:paraId="0C8602BA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1 Ustawy o petycjach (Dz.U.2018.870 t.j. z dnia 2018.05.10) -  osobą reprezentująca Podmiot wnoszący petycję - jest Prezes Zarządu Adam Szulc</w:t>
      </w:r>
    </w:p>
    <w:p w14:paraId="0C235B36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Stosownie do art. 4 ust. 2 pkt. 5 ww. Ustawy - petycja niniejsza została złożona za pomocą środków komunikacji elektronicznej - a wskazanym zwrotnym adresem poczty elektronicznej jest: przeciwdzialanie-patologiom@samorzad.pl  </w:t>
      </w:r>
    </w:p>
    <w:p w14:paraId="436EDE97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Adresatem Petycji - jest Organ ujawniony w komparycji - jednoznacznie identyfikowalny  za pomocą uzyskanego z Biuletynu Informacji Publicznej Urzędu - adresu e-mail !</w:t>
      </w:r>
    </w:p>
    <w:p w14:paraId="0F5E14A2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74A532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9650A3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Komentarz do Wniosku: </w:t>
      </w:r>
    </w:p>
    <w:p w14:paraId="64467E6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Przypominamy, że przy ewentualnym wyborze rozwiązań rynkowych  - Urzędnicy powinni kierować się jedynie zasadami zachowania uczciwej konkurencji i racjonalności oraz oszczędności i pełnej jawności w wydatkowaniu środków publicznych pochodzących z pieniędzy Podatników. </w:t>
      </w:r>
    </w:p>
    <w:p w14:paraId="7F6D2B9B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Im więcej zebranych przez Urząd w danym obszarze niezależnych ofert rynkowych - tym większa szansa na wykorzystanie zasad uczciwej konkurencji w celu oszczędności środków publicznych.</w:t>
      </w: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</w:t>
      </w:r>
    </w:p>
    <w:p w14:paraId="1A2EDDD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Jakiekolwiek ewentualne działania Urzędników wynikłe z procedowania niniejszej petycji/wniosku - powinny być wykonywane z uwzględnieniem zasad uczciwej konkurencji oraz pełnej jawności, transparentności i racjonalności przy wydatkowaniu środków publicznych. </w:t>
      </w:r>
    </w:p>
    <w:p w14:paraId="130200D7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4EE6E942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Adresat jest jednoznacznie identyfikowany - na podstawie - unikalnego adresu e-mail opublikowanego w Biuletynie Informacji Publicznej Jednostki i przypisanego do odnośnego Organu.</w:t>
      </w:r>
    </w:p>
    <w:p w14:paraId="0B8F68D0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7B4B341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0A4D873A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 w14:paraId="5B4981E7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2E095FD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Zatem - wg. Wnioskodawcy niniejszy wniosek może być jedynie fakultatywnie rozpatrywany - jako optymalizacyjny w związku z art. 241 KPA. </w:t>
      </w:r>
    </w:p>
    <w:p w14:paraId="38AED502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262E8B04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Każdy Podmiot mający styczność z Urzędem - ma prawo i obowiązek - usprawniać struktury administracji samorządowej. </w:t>
      </w:r>
    </w:p>
    <w:p w14:paraId="6297D166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Zatem pomimo formy zewnętrznej - Decydenci mogą/powinni dokonać własnej interpretacji  - zgodnie z brzmieniem art. 222 KPA. </w:t>
      </w:r>
    </w:p>
    <w:p w14:paraId="754911B0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0F3892C3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08630634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9F1B7A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2920704B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C80BE2B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520C580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3E9AE22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56E306E6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5E8C94BF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 Jednostkach Pionu Administracji Rządowej - stan faktyczny jest o wiele lepszy.  </w:t>
      </w:r>
    </w:p>
    <w:p w14:paraId="52335281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5F10704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5AA6EA5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5079B751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Jeżeli JST nie zgada się z powołanymi przepisami prawa, prosimy aby zastosowano podstawy prawne akceptowane przez JST.</w:t>
      </w:r>
    </w:p>
    <w:p w14:paraId="687A8DD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40A07521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66BA4EC6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Pamiętajmy również o przepisach zawartych inter alia: w art. 225 KPA:</w:t>
      </w: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 "§ 1. 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 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146CEF54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</w:t>
      </w: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lastRenderedPageBreak/>
        <w:t>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3226247C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7C528102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inter</w:t>
      </w:r>
      <w:proofErr w:type="spellEnd"/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 </w:t>
      </w:r>
      <w:proofErr w:type="spellStart"/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>alia</w:t>
      </w:r>
      <w:proofErr w:type="spellEnd"/>
      <w:r w:rsidRPr="00804579">
        <w:rPr>
          <w:rFonts w:ascii="Arial" w:eastAsia="Times New Roman" w:hAnsi="Arial" w:cs="Arial"/>
          <w:b/>
          <w:bCs/>
          <w:color w:val="000000"/>
          <w:sz w:val="21"/>
          <w:szCs w:val="21"/>
          <w:lang w:val="pl-PL" w:eastAsia="en-GB"/>
        </w:rPr>
        <w:t xml:space="preserve"> z parametrami ofert oraz ceną. </w:t>
      </w:r>
    </w:p>
    <w:p w14:paraId="042C3360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2EBB90EA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6CB32CD5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30CBE0B0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</w:p>
    <w:p w14:paraId="18779CC7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Z poważaniem:</w:t>
      </w:r>
    </w:p>
    <w:p w14:paraId="3FC633CB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Adam Szulc – Prezes Zarządu</w:t>
      </w:r>
    </w:p>
    <w:p w14:paraId="31BDC0BF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tel. 608-318-418</w:t>
      </w:r>
    </w:p>
    <w:p w14:paraId="57983C99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Szulc-Efekt </w:t>
      </w:r>
      <w:proofErr w:type="spellStart"/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sp</w:t>
      </w:r>
      <w:proofErr w:type="spellEnd"/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 zoo </w:t>
      </w:r>
    </w:p>
    <w:p w14:paraId="065991ED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KRS: 0000059459</w:t>
      </w:r>
    </w:p>
    <w:p w14:paraId="353FEA7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ul. Poligonowa 1</w:t>
      </w:r>
    </w:p>
    <w:p w14:paraId="7013C2DB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04-051 Warszawa</w:t>
      </w:r>
    </w:p>
    <w:p w14:paraId="412738A8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proofErr w:type="spellStart"/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tel</w:t>
      </w:r>
      <w:proofErr w:type="spellEnd"/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/fax. (22) 673-62-12</w:t>
      </w:r>
    </w:p>
    <w:p w14:paraId="18B54A7E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 xml:space="preserve">Kapitał Zakładowy: 222 000,00 </w:t>
      </w:r>
      <w:proofErr w:type="spellStart"/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pln</w:t>
      </w:r>
      <w:proofErr w:type="spellEnd"/>
    </w:p>
    <w:p w14:paraId="7DF785DB" w14:textId="77777777" w:rsidR="00804579" w:rsidRPr="00804579" w:rsidRDefault="00804579" w:rsidP="00804579">
      <w:pPr>
        <w:jc w:val="both"/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</w:pPr>
      <w:r w:rsidRPr="00804579">
        <w:rPr>
          <w:rFonts w:ascii="Arial" w:eastAsia="Times New Roman" w:hAnsi="Arial" w:cs="Arial"/>
          <w:color w:val="000000"/>
          <w:sz w:val="21"/>
          <w:szCs w:val="21"/>
          <w:lang w:val="pl-PL" w:eastAsia="en-GB"/>
        </w:rPr>
        <w:t>www.gmina.pl    www.samorzad.pl</w:t>
      </w:r>
    </w:p>
    <w:p w14:paraId="1BD72AB5" w14:textId="77777777" w:rsidR="005E08AE" w:rsidRPr="00804579" w:rsidRDefault="00B55F33" w:rsidP="00804579">
      <w:pPr>
        <w:jc w:val="both"/>
        <w:rPr>
          <w:lang w:val="pl-PL"/>
        </w:rPr>
      </w:pPr>
    </w:p>
    <w:sectPr w:rsidR="005E08AE" w:rsidRPr="00804579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79"/>
    <w:rsid w:val="00007E8E"/>
    <w:rsid w:val="00420CDB"/>
    <w:rsid w:val="00804579"/>
    <w:rsid w:val="00804959"/>
    <w:rsid w:val="00B55F33"/>
    <w:rsid w:val="00BD671B"/>
    <w:rsid w:val="00E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3A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0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2832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Ewa Kolankiewicz</cp:lastModifiedBy>
  <cp:revision>2</cp:revision>
  <dcterms:created xsi:type="dcterms:W3CDTF">2019-10-07T06:31:00Z</dcterms:created>
  <dcterms:modified xsi:type="dcterms:W3CDTF">2019-10-07T06:31:00Z</dcterms:modified>
</cp:coreProperties>
</file>