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BFB7" w14:textId="77777777" w:rsidR="002242C8" w:rsidRDefault="002242C8" w:rsidP="007254CB">
      <w:pPr>
        <w:pStyle w:val="Bezodstpw"/>
        <w:spacing w:after="60" w:line="276" w:lineRule="auto"/>
        <w:jc w:val="center"/>
        <w:rPr>
          <w:rFonts w:ascii="Times New Roman" w:hAnsi="Times New Roman"/>
          <w:b/>
          <w:i/>
        </w:rPr>
      </w:pPr>
    </w:p>
    <w:p w14:paraId="2AC1F487" w14:textId="242C97FD" w:rsidR="007B0D92" w:rsidRPr="00D14A16" w:rsidRDefault="004B69F7" w:rsidP="007254CB">
      <w:pPr>
        <w:pStyle w:val="Bezodstpw"/>
        <w:spacing w:after="60" w:line="276" w:lineRule="auto"/>
        <w:jc w:val="center"/>
        <w:rPr>
          <w:rFonts w:ascii="Times New Roman" w:hAnsi="Times New Roman"/>
          <w:b/>
        </w:rPr>
      </w:pPr>
      <w:r w:rsidRPr="00D14A16">
        <w:rPr>
          <w:rFonts w:ascii="Times New Roman" w:hAnsi="Times New Roman"/>
          <w:b/>
        </w:rPr>
        <w:t>UCHWAŁ</w:t>
      </w:r>
      <w:r w:rsidR="008149B3" w:rsidRPr="00D14A16">
        <w:rPr>
          <w:rFonts w:ascii="Times New Roman" w:hAnsi="Times New Roman"/>
          <w:b/>
        </w:rPr>
        <w:t xml:space="preserve">A </w:t>
      </w:r>
      <w:r w:rsidR="008E7C81" w:rsidRPr="00D14A16">
        <w:rPr>
          <w:rFonts w:ascii="Times New Roman" w:hAnsi="Times New Roman"/>
          <w:b/>
        </w:rPr>
        <w:t>NR</w:t>
      </w:r>
      <w:r w:rsidR="007B0D92" w:rsidRPr="00D14A16">
        <w:rPr>
          <w:rFonts w:ascii="Times New Roman" w:hAnsi="Times New Roman"/>
          <w:b/>
        </w:rPr>
        <w:t xml:space="preserve"> </w:t>
      </w:r>
      <w:r w:rsidR="002242C8">
        <w:rPr>
          <w:rFonts w:ascii="Times New Roman" w:hAnsi="Times New Roman"/>
          <w:b/>
        </w:rPr>
        <w:t>XLIII/308/</w:t>
      </w:r>
      <w:r w:rsidR="00D0729A">
        <w:rPr>
          <w:rFonts w:ascii="Times New Roman" w:hAnsi="Times New Roman"/>
          <w:b/>
        </w:rPr>
        <w:t>2022</w:t>
      </w:r>
    </w:p>
    <w:p w14:paraId="6DCEA4CC" w14:textId="77777777" w:rsidR="007B0D92" w:rsidRPr="00D14A16" w:rsidRDefault="008E7C81" w:rsidP="007254CB">
      <w:pPr>
        <w:pStyle w:val="Bezodstpw"/>
        <w:spacing w:after="60" w:line="276" w:lineRule="auto"/>
        <w:jc w:val="center"/>
        <w:rPr>
          <w:rFonts w:ascii="Times New Roman" w:hAnsi="Times New Roman"/>
          <w:b/>
        </w:rPr>
      </w:pPr>
      <w:r w:rsidRPr="00D14A16">
        <w:rPr>
          <w:rFonts w:ascii="Times New Roman" w:hAnsi="Times New Roman"/>
          <w:b/>
        </w:rPr>
        <w:t xml:space="preserve">RADY </w:t>
      </w:r>
      <w:r w:rsidR="001045FC">
        <w:rPr>
          <w:rFonts w:ascii="Times New Roman" w:hAnsi="Times New Roman"/>
          <w:b/>
        </w:rPr>
        <w:t xml:space="preserve">GMINY </w:t>
      </w:r>
      <w:r w:rsidR="00783C93">
        <w:rPr>
          <w:rFonts w:ascii="Times New Roman" w:hAnsi="Times New Roman"/>
          <w:b/>
        </w:rPr>
        <w:t>GOZDOWO</w:t>
      </w:r>
    </w:p>
    <w:p w14:paraId="2B952A6F" w14:textId="5242F5E1" w:rsidR="00737677" w:rsidRPr="00D14A16" w:rsidRDefault="006A7585" w:rsidP="007254CB">
      <w:pPr>
        <w:pStyle w:val="Bezodstpw"/>
        <w:spacing w:after="60" w:line="276" w:lineRule="auto"/>
        <w:jc w:val="center"/>
        <w:rPr>
          <w:rFonts w:ascii="Times New Roman" w:hAnsi="Times New Roman"/>
          <w:b/>
        </w:rPr>
      </w:pPr>
      <w:r w:rsidRPr="00D14A16">
        <w:rPr>
          <w:rFonts w:ascii="Times New Roman" w:hAnsi="Times New Roman"/>
          <w:b/>
        </w:rPr>
        <w:t>z</w:t>
      </w:r>
      <w:r w:rsidR="00D14A16">
        <w:rPr>
          <w:rFonts w:ascii="Times New Roman" w:hAnsi="Times New Roman"/>
          <w:b/>
        </w:rPr>
        <w:t xml:space="preserve"> dnia </w:t>
      </w:r>
      <w:r w:rsidR="002242C8">
        <w:rPr>
          <w:rFonts w:ascii="Times New Roman" w:hAnsi="Times New Roman"/>
          <w:b/>
        </w:rPr>
        <w:t xml:space="preserve">30 września </w:t>
      </w:r>
      <w:r w:rsidR="00682753">
        <w:rPr>
          <w:rFonts w:ascii="Times New Roman" w:hAnsi="Times New Roman"/>
          <w:b/>
        </w:rPr>
        <w:t>2</w:t>
      </w:r>
      <w:r w:rsidR="002F41B5" w:rsidRPr="00D14A16">
        <w:rPr>
          <w:rFonts w:ascii="Times New Roman" w:hAnsi="Times New Roman"/>
          <w:b/>
        </w:rPr>
        <w:t>0</w:t>
      </w:r>
      <w:r w:rsidR="00D0729A">
        <w:rPr>
          <w:rFonts w:ascii="Times New Roman" w:hAnsi="Times New Roman"/>
          <w:b/>
        </w:rPr>
        <w:t>22</w:t>
      </w:r>
      <w:r w:rsidR="007B0D92" w:rsidRPr="00D14A16">
        <w:rPr>
          <w:rFonts w:ascii="Times New Roman" w:hAnsi="Times New Roman"/>
          <w:b/>
        </w:rPr>
        <w:t xml:space="preserve"> roku</w:t>
      </w:r>
    </w:p>
    <w:p w14:paraId="1489B5C6" w14:textId="77777777" w:rsidR="00D14A16" w:rsidRDefault="00D14A16" w:rsidP="007254CB">
      <w:pPr>
        <w:pStyle w:val="Bezodstpw"/>
        <w:spacing w:after="60" w:line="276" w:lineRule="auto"/>
        <w:jc w:val="center"/>
        <w:rPr>
          <w:rFonts w:ascii="Times New Roman" w:hAnsi="Times New Roman"/>
          <w:b/>
        </w:rPr>
      </w:pPr>
    </w:p>
    <w:p w14:paraId="020F316B" w14:textId="69C3ACDC" w:rsidR="007B0D92" w:rsidRPr="00D14A16" w:rsidRDefault="007315FA" w:rsidP="009C6E11">
      <w:pPr>
        <w:pStyle w:val="Bezodstpw"/>
        <w:tabs>
          <w:tab w:val="left" w:pos="567"/>
        </w:tabs>
        <w:spacing w:after="60"/>
        <w:ind w:left="426" w:right="-11"/>
        <w:jc w:val="both"/>
        <w:rPr>
          <w:rFonts w:ascii="Times New Roman" w:hAnsi="Times New Roman"/>
          <w:b/>
        </w:rPr>
      </w:pPr>
      <w:r w:rsidRPr="00D14A16">
        <w:rPr>
          <w:rFonts w:ascii="Times New Roman" w:hAnsi="Times New Roman"/>
          <w:b/>
        </w:rPr>
        <w:t xml:space="preserve">w sprawie </w:t>
      </w:r>
      <w:r w:rsidR="009C6E11">
        <w:rPr>
          <w:rFonts w:ascii="Times New Roman" w:hAnsi="Times New Roman"/>
          <w:b/>
        </w:rPr>
        <w:t xml:space="preserve">zmiany uchwały </w:t>
      </w:r>
      <w:r w:rsidR="009C6E11" w:rsidRPr="009C6E11">
        <w:rPr>
          <w:rFonts w:ascii="Times New Roman" w:hAnsi="Times New Roman"/>
          <w:b/>
        </w:rPr>
        <w:t>N</w:t>
      </w:r>
      <w:r w:rsidR="000531DD">
        <w:rPr>
          <w:rFonts w:ascii="Times New Roman" w:hAnsi="Times New Roman"/>
          <w:b/>
        </w:rPr>
        <w:t>R XXXV/271/18</w:t>
      </w:r>
      <w:r w:rsidR="009C6E11">
        <w:rPr>
          <w:rFonts w:ascii="Times New Roman" w:hAnsi="Times New Roman"/>
          <w:b/>
        </w:rPr>
        <w:t xml:space="preserve"> </w:t>
      </w:r>
      <w:r w:rsidR="009C6E11" w:rsidRPr="009C6E11">
        <w:rPr>
          <w:rFonts w:ascii="Times New Roman" w:hAnsi="Times New Roman"/>
          <w:b/>
        </w:rPr>
        <w:t>R</w:t>
      </w:r>
      <w:r w:rsidR="009C6E11">
        <w:rPr>
          <w:rFonts w:ascii="Times New Roman" w:hAnsi="Times New Roman"/>
          <w:b/>
        </w:rPr>
        <w:t>ady</w:t>
      </w:r>
      <w:r w:rsidR="009C6E11" w:rsidRPr="009C6E11">
        <w:rPr>
          <w:rFonts w:ascii="Times New Roman" w:hAnsi="Times New Roman"/>
          <w:b/>
        </w:rPr>
        <w:t xml:space="preserve"> G</w:t>
      </w:r>
      <w:r w:rsidR="009C6E11">
        <w:rPr>
          <w:rFonts w:ascii="Times New Roman" w:hAnsi="Times New Roman"/>
          <w:b/>
        </w:rPr>
        <w:t>miny</w:t>
      </w:r>
      <w:r w:rsidR="009C6E11" w:rsidRPr="009C6E11">
        <w:rPr>
          <w:rFonts w:ascii="Times New Roman" w:hAnsi="Times New Roman"/>
          <w:b/>
        </w:rPr>
        <w:t xml:space="preserve"> </w:t>
      </w:r>
      <w:r w:rsidR="00FF3862">
        <w:rPr>
          <w:rFonts w:ascii="Times New Roman" w:hAnsi="Times New Roman"/>
          <w:b/>
        </w:rPr>
        <w:t>Gozdowo</w:t>
      </w:r>
      <w:r w:rsidR="009C6E11">
        <w:rPr>
          <w:rFonts w:ascii="Times New Roman" w:hAnsi="Times New Roman"/>
          <w:b/>
        </w:rPr>
        <w:t xml:space="preserve"> </w:t>
      </w:r>
      <w:r w:rsidR="009C6E11" w:rsidRPr="009C6E11">
        <w:rPr>
          <w:rFonts w:ascii="Times New Roman" w:hAnsi="Times New Roman"/>
          <w:b/>
        </w:rPr>
        <w:t>z dnia 2</w:t>
      </w:r>
      <w:r w:rsidR="000531DD">
        <w:rPr>
          <w:rFonts w:ascii="Times New Roman" w:hAnsi="Times New Roman"/>
          <w:b/>
        </w:rPr>
        <w:t>0 kwietnia</w:t>
      </w:r>
      <w:r w:rsidR="009C6E11" w:rsidRPr="009C6E11">
        <w:rPr>
          <w:rFonts w:ascii="Times New Roman" w:hAnsi="Times New Roman"/>
          <w:b/>
        </w:rPr>
        <w:t xml:space="preserve"> 201</w:t>
      </w:r>
      <w:r w:rsidR="000531DD">
        <w:rPr>
          <w:rFonts w:ascii="Times New Roman" w:hAnsi="Times New Roman"/>
          <w:b/>
        </w:rPr>
        <w:t>8</w:t>
      </w:r>
      <w:r w:rsidR="009C6E11" w:rsidRPr="009C6E11">
        <w:rPr>
          <w:rFonts w:ascii="Times New Roman" w:hAnsi="Times New Roman"/>
          <w:b/>
        </w:rPr>
        <w:t xml:space="preserve"> roku</w:t>
      </w:r>
      <w:r w:rsidR="009C6E11">
        <w:rPr>
          <w:rFonts w:ascii="Times New Roman" w:hAnsi="Times New Roman"/>
          <w:b/>
        </w:rPr>
        <w:t xml:space="preserve"> w sprawie</w:t>
      </w:r>
      <w:r w:rsidR="000531DD">
        <w:rPr>
          <w:rFonts w:ascii="Times New Roman" w:hAnsi="Times New Roman"/>
          <w:b/>
        </w:rPr>
        <w:t xml:space="preserve"> </w:t>
      </w:r>
      <w:bookmarkStart w:id="0" w:name="_Hlk113866017"/>
      <w:r w:rsidR="000531DD">
        <w:rPr>
          <w:rFonts w:ascii="Times New Roman" w:hAnsi="Times New Roman"/>
          <w:b/>
        </w:rPr>
        <w:t>zasad udzielania i rozmiaru zniżek dla nauczycieli pełniących stanowiska kierownicze,</w:t>
      </w:r>
      <w:r w:rsidR="009C6E11">
        <w:rPr>
          <w:rFonts w:ascii="Times New Roman" w:hAnsi="Times New Roman"/>
          <w:b/>
        </w:rPr>
        <w:t xml:space="preserve"> </w:t>
      </w:r>
      <w:r w:rsidR="00AC5E72">
        <w:rPr>
          <w:rFonts w:ascii="Times New Roman" w:hAnsi="Times New Roman"/>
          <w:b/>
        </w:rPr>
        <w:t>o</w:t>
      </w:r>
      <w:r w:rsidR="000531DD">
        <w:rPr>
          <w:rFonts w:ascii="Times New Roman" w:hAnsi="Times New Roman"/>
          <w:b/>
        </w:rPr>
        <w:t>bowiązkowej</w:t>
      </w:r>
      <w:r w:rsidR="00AC5E72">
        <w:rPr>
          <w:rFonts w:ascii="Times New Roman" w:hAnsi="Times New Roman"/>
          <w:b/>
        </w:rPr>
        <w:t xml:space="preserve"> tygodniowe</w:t>
      </w:r>
      <w:r w:rsidR="000531DD">
        <w:rPr>
          <w:rFonts w:ascii="Times New Roman" w:hAnsi="Times New Roman"/>
          <w:b/>
        </w:rPr>
        <w:t>j</w:t>
      </w:r>
      <w:r w:rsidR="00AC5E72">
        <w:rPr>
          <w:rFonts w:ascii="Times New Roman" w:hAnsi="Times New Roman"/>
          <w:b/>
        </w:rPr>
        <w:t xml:space="preserve"> </w:t>
      </w:r>
      <w:r w:rsidR="000531DD">
        <w:rPr>
          <w:rFonts w:ascii="Times New Roman" w:hAnsi="Times New Roman"/>
          <w:b/>
        </w:rPr>
        <w:t>liczby godzin</w:t>
      </w:r>
      <w:r w:rsidR="00AC5E72">
        <w:rPr>
          <w:rFonts w:ascii="Times New Roman" w:hAnsi="Times New Roman"/>
          <w:b/>
        </w:rPr>
        <w:t xml:space="preserve"> </w:t>
      </w:r>
      <w:r w:rsidR="000531DD">
        <w:rPr>
          <w:rFonts w:ascii="Times New Roman" w:hAnsi="Times New Roman"/>
          <w:b/>
        </w:rPr>
        <w:t>dla</w:t>
      </w:r>
      <w:r w:rsidR="00AC5E72">
        <w:rPr>
          <w:rFonts w:ascii="Times New Roman" w:hAnsi="Times New Roman"/>
          <w:b/>
        </w:rPr>
        <w:t xml:space="preserve"> pedagogów, psychologów, logopedów, doradców zawodowych </w:t>
      </w:r>
      <w:r w:rsidR="000531DD">
        <w:rPr>
          <w:rFonts w:ascii="Times New Roman" w:hAnsi="Times New Roman"/>
          <w:b/>
        </w:rPr>
        <w:t xml:space="preserve">oraz zasady rozliczania tygodniowego obowiązkowego </w:t>
      </w:r>
      <w:r w:rsidR="00B10B94">
        <w:rPr>
          <w:rFonts w:ascii="Times New Roman" w:hAnsi="Times New Roman"/>
          <w:b/>
        </w:rPr>
        <w:t>wymiaru godzin zajęć nauczycieli</w:t>
      </w:r>
      <w:r w:rsidR="002242C8">
        <w:rPr>
          <w:rFonts w:ascii="Times New Roman" w:hAnsi="Times New Roman"/>
          <w:b/>
        </w:rPr>
        <w:t xml:space="preserve">, </w:t>
      </w:r>
      <w:r w:rsidR="00B10B94">
        <w:rPr>
          <w:rFonts w:ascii="Times New Roman" w:hAnsi="Times New Roman"/>
          <w:b/>
        </w:rPr>
        <w:t>dla których ustalony plan zajęć jest różny w poszczególnych okresach roku szkolnego.</w:t>
      </w:r>
    </w:p>
    <w:bookmarkEnd w:id="0"/>
    <w:p w14:paraId="1BE78A19" w14:textId="77777777" w:rsidR="00E5658F" w:rsidRPr="00D14A16" w:rsidRDefault="00E5658F" w:rsidP="00DB3C74">
      <w:pPr>
        <w:pStyle w:val="Bezodstpw"/>
        <w:spacing w:line="276" w:lineRule="auto"/>
        <w:jc w:val="both"/>
        <w:rPr>
          <w:rFonts w:ascii="Times New Roman" w:hAnsi="Times New Roman"/>
          <w:b/>
        </w:rPr>
      </w:pPr>
    </w:p>
    <w:p w14:paraId="1CA9ABB7" w14:textId="6BF38538" w:rsidR="007B0D92" w:rsidRPr="004312FA" w:rsidRDefault="007B0D92" w:rsidP="00DB3C74">
      <w:pPr>
        <w:pStyle w:val="Bezodstpw"/>
        <w:spacing w:line="276" w:lineRule="auto"/>
        <w:ind w:left="426" w:firstLine="282"/>
        <w:jc w:val="both"/>
        <w:rPr>
          <w:rFonts w:ascii="Times New Roman" w:hAnsi="Times New Roman"/>
          <w:b/>
        </w:rPr>
      </w:pPr>
      <w:r w:rsidRPr="00D14A16">
        <w:rPr>
          <w:rFonts w:ascii="Times New Roman" w:hAnsi="Times New Roman"/>
        </w:rPr>
        <w:t xml:space="preserve">Na podstawie </w:t>
      </w:r>
      <w:r w:rsidR="00270666">
        <w:rPr>
          <w:rFonts w:ascii="Times New Roman" w:hAnsi="Times New Roman"/>
        </w:rPr>
        <w:t xml:space="preserve">art. 18 ust.2 pkt 15 ustawy z dnia 8 marca 1990 roku o samorządzie gminnym (tekst jednolity Dz. U. z 2022 poz. 559 z </w:t>
      </w:r>
      <w:proofErr w:type="spellStart"/>
      <w:r w:rsidR="00270666">
        <w:rPr>
          <w:rFonts w:ascii="Times New Roman" w:hAnsi="Times New Roman"/>
        </w:rPr>
        <w:t>późn</w:t>
      </w:r>
      <w:proofErr w:type="spellEnd"/>
      <w:r w:rsidR="00270666">
        <w:rPr>
          <w:rFonts w:ascii="Times New Roman" w:hAnsi="Times New Roman"/>
        </w:rPr>
        <w:t xml:space="preserve">. zm.) </w:t>
      </w:r>
      <w:r w:rsidRPr="00D14A16">
        <w:rPr>
          <w:rFonts w:ascii="Times New Roman" w:hAnsi="Times New Roman"/>
        </w:rPr>
        <w:t xml:space="preserve">art. </w:t>
      </w:r>
      <w:r w:rsidR="009C6E11">
        <w:rPr>
          <w:rFonts w:ascii="Times New Roman" w:hAnsi="Times New Roman"/>
        </w:rPr>
        <w:t>42 ust.7</w:t>
      </w:r>
      <w:r w:rsidR="00270666">
        <w:rPr>
          <w:rFonts w:ascii="Times New Roman" w:hAnsi="Times New Roman"/>
        </w:rPr>
        <w:t xml:space="preserve"> pkt 1) 2) 3)</w:t>
      </w:r>
      <w:r w:rsidR="009C6E11">
        <w:rPr>
          <w:rFonts w:ascii="Times New Roman" w:hAnsi="Times New Roman"/>
        </w:rPr>
        <w:t xml:space="preserve"> i art. 91d pkt 1 ustawy z dnia 26 stycznia 1982 r. </w:t>
      </w:r>
      <w:r w:rsidR="00AC5E72">
        <w:rPr>
          <w:rFonts w:ascii="Times New Roman" w:hAnsi="Times New Roman"/>
        </w:rPr>
        <w:t>Kart</w:t>
      </w:r>
      <w:r w:rsidR="009C6E11">
        <w:rPr>
          <w:rFonts w:ascii="Times New Roman" w:hAnsi="Times New Roman"/>
        </w:rPr>
        <w:t>y</w:t>
      </w:r>
      <w:r w:rsidR="00AC5E72">
        <w:rPr>
          <w:rFonts w:ascii="Times New Roman" w:hAnsi="Times New Roman"/>
        </w:rPr>
        <w:t xml:space="preserve"> Nauczyciela (Dz.U. z 20</w:t>
      </w:r>
      <w:r w:rsidR="009C6E11">
        <w:rPr>
          <w:rFonts w:ascii="Times New Roman" w:hAnsi="Times New Roman"/>
        </w:rPr>
        <w:t>21</w:t>
      </w:r>
      <w:r w:rsidR="00AC5E72">
        <w:rPr>
          <w:rFonts w:ascii="Times New Roman" w:hAnsi="Times New Roman"/>
        </w:rPr>
        <w:t xml:space="preserve">r poz. </w:t>
      </w:r>
      <w:r w:rsidR="009C6E11">
        <w:rPr>
          <w:rFonts w:ascii="Times New Roman" w:hAnsi="Times New Roman"/>
        </w:rPr>
        <w:t>1</w:t>
      </w:r>
      <w:r w:rsidR="00AC5E72">
        <w:rPr>
          <w:rFonts w:ascii="Times New Roman" w:hAnsi="Times New Roman"/>
        </w:rPr>
        <w:t>7</w:t>
      </w:r>
      <w:r w:rsidR="009C6E11">
        <w:rPr>
          <w:rFonts w:ascii="Times New Roman" w:hAnsi="Times New Roman"/>
        </w:rPr>
        <w:t>62</w:t>
      </w:r>
      <w:r w:rsidR="00AC5E72">
        <w:rPr>
          <w:rFonts w:ascii="Times New Roman" w:hAnsi="Times New Roman"/>
        </w:rPr>
        <w:t xml:space="preserve"> ze zm.)</w:t>
      </w:r>
      <w:r w:rsidR="00270666">
        <w:rPr>
          <w:rFonts w:ascii="Times New Roman" w:hAnsi="Times New Roman"/>
        </w:rPr>
        <w:t xml:space="preserve"> oraz art. 19 ust. 2 ustawy z dnia 23 maja 1991 roku o związkach zawodowych (tekst jednolity</w:t>
      </w:r>
      <w:r w:rsidR="0015308A">
        <w:rPr>
          <w:rFonts w:ascii="Times New Roman" w:hAnsi="Times New Roman"/>
        </w:rPr>
        <w:t xml:space="preserve"> Dz. U. z 2022 roku poz. 854)</w:t>
      </w:r>
      <w:r w:rsidR="009C6E11">
        <w:rPr>
          <w:rFonts w:ascii="Times New Roman" w:hAnsi="Times New Roman"/>
        </w:rPr>
        <w:t xml:space="preserve">, Rada Gminy </w:t>
      </w:r>
      <w:r w:rsidR="00783C93">
        <w:rPr>
          <w:rFonts w:ascii="Times New Roman" w:hAnsi="Times New Roman"/>
        </w:rPr>
        <w:t>Gozdow</w:t>
      </w:r>
      <w:r w:rsidR="009C6E11">
        <w:rPr>
          <w:rFonts w:ascii="Times New Roman" w:hAnsi="Times New Roman"/>
        </w:rPr>
        <w:t>o</w:t>
      </w:r>
      <w:r w:rsidR="007315FA" w:rsidRPr="00D14A16">
        <w:rPr>
          <w:rFonts w:ascii="Times New Roman" w:hAnsi="Times New Roman"/>
        </w:rPr>
        <w:t xml:space="preserve"> </w:t>
      </w:r>
      <w:r w:rsidR="006870FB" w:rsidRPr="004312FA">
        <w:rPr>
          <w:rFonts w:ascii="Times New Roman" w:hAnsi="Times New Roman"/>
          <w:b/>
        </w:rPr>
        <w:t>uchwala, co następuje:</w:t>
      </w:r>
    </w:p>
    <w:p w14:paraId="342D52AA" w14:textId="77777777" w:rsidR="007B0D92" w:rsidRPr="00D14A16" w:rsidRDefault="007B0D92" w:rsidP="00DB3C74">
      <w:pPr>
        <w:pStyle w:val="Bezodstpw"/>
        <w:spacing w:line="276" w:lineRule="auto"/>
        <w:jc w:val="both"/>
        <w:rPr>
          <w:rFonts w:ascii="Times New Roman" w:hAnsi="Times New Roman"/>
          <w:b/>
        </w:rPr>
      </w:pPr>
    </w:p>
    <w:p w14:paraId="40F7A57B" w14:textId="1C24C326" w:rsidR="00682753" w:rsidRPr="002242C8" w:rsidRDefault="004312FA" w:rsidP="002242C8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 1.</w:t>
      </w:r>
    </w:p>
    <w:p w14:paraId="779443B6" w14:textId="784A9CD1" w:rsidR="00004D19" w:rsidRPr="00004D19" w:rsidRDefault="00DB4BFC" w:rsidP="00004D19">
      <w:pPr>
        <w:pStyle w:val="Bezodstpw"/>
        <w:tabs>
          <w:tab w:val="left" w:pos="567"/>
        </w:tabs>
        <w:spacing w:after="60"/>
        <w:ind w:left="426" w:right="-1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W uchwale </w:t>
      </w:r>
      <w:r w:rsidRPr="00DB4BFC">
        <w:rPr>
          <w:rFonts w:ascii="Times New Roman" w:hAnsi="Times New Roman"/>
        </w:rPr>
        <w:t>N</w:t>
      </w:r>
      <w:r w:rsidR="00684D63">
        <w:rPr>
          <w:rFonts w:ascii="Times New Roman" w:hAnsi="Times New Roman"/>
        </w:rPr>
        <w:t>R XXXV/271/18</w:t>
      </w:r>
      <w:r w:rsidRPr="00DB4BFC">
        <w:rPr>
          <w:rFonts w:ascii="Times New Roman" w:hAnsi="Times New Roman"/>
        </w:rPr>
        <w:t xml:space="preserve"> Rady Gminy </w:t>
      </w:r>
      <w:r w:rsidR="00684D63">
        <w:rPr>
          <w:rFonts w:ascii="Times New Roman" w:hAnsi="Times New Roman"/>
        </w:rPr>
        <w:t>Gozdowo</w:t>
      </w:r>
      <w:r w:rsidRPr="00DB4BFC">
        <w:rPr>
          <w:rFonts w:ascii="Times New Roman" w:hAnsi="Times New Roman"/>
        </w:rPr>
        <w:t xml:space="preserve"> z dnia 2</w:t>
      </w:r>
      <w:r w:rsidR="00684D63">
        <w:rPr>
          <w:rFonts w:ascii="Times New Roman" w:hAnsi="Times New Roman"/>
        </w:rPr>
        <w:t>0</w:t>
      </w:r>
      <w:r w:rsidRPr="00DB4BFC">
        <w:rPr>
          <w:rFonts w:ascii="Times New Roman" w:hAnsi="Times New Roman"/>
        </w:rPr>
        <w:t xml:space="preserve"> </w:t>
      </w:r>
      <w:r w:rsidR="00684D63">
        <w:rPr>
          <w:rFonts w:ascii="Times New Roman" w:hAnsi="Times New Roman"/>
        </w:rPr>
        <w:t>kwietnia</w:t>
      </w:r>
      <w:r w:rsidRPr="00DB4BFC">
        <w:rPr>
          <w:rFonts w:ascii="Times New Roman" w:hAnsi="Times New Roman"/>
        </w:rPr>
        <w:t xml:space="preserve"> 201</w:t>
      </w:r>
      <w:r w:rsidR="00684D63">
        <w:rPr>
          <w:rFonts w:ascii="Times New Roman" w:hAnsi="Times New Roman"/>
        </w:rPr>
        <w:t>8</w:t>
      </w:r>
      <w:r w:rsidRPr="00DB4BFC">
        <w:rPr>
          <w:rFonts w:ascii="Times New Roman" w:hAnsi="Times New Roman"/>
        </w:rPr>
        <w:t xml:space="preserve"> roku w sprawie </w:t>
      </w:r>
      <w:r w:rsidR="00004D19" w:rsidRPr="00004D19">
        <w:rPr>
          <w:rFonts w:ascii="Times New Roman" w:hAnsi="Times New Roman"/>
          <w:bCs/>
        </w:rPr>
        <w:t>zasad udzielania i rozmiaru zniżek dla nauczycieli pełniących stanowiska kierownicze, obowiązkowej tygodniowej liczby godzin dla pedagogów, psychologów, logopedów, doradców zawodowych oraz zasady rozliczania tygodniowego obowiązkowego wymiaru godzin zajęć nauczycieli</w:t>
      </w:r>
      <w:r w:rsidR="002242C8">
        <w:rPr>
          <w:rFonts w:ascii="Times New Roman" w:hAnsi="Times New Roman"/>
          <w:bCs/>
        </w:rPr>
        <w:t>,</w:t>
      </w:r>
      <w:r w:rsidR="00004D19" w:rsidRPr="00004D19">
        <w:rPr>
          <w:rFonts w:ascii="Times New Roman" w:hAnsi="Times New Roman"/>
          <w:bCs/>
        </w:rPr>
        <w:t xml:space="preserve"> dla których ustalony plan zajęć jest różny w poszczególnych okresach roku szkolnego.</w:t>
      </w:r>
    </w:p>
    <w:p w14:paraId="0DF689C4" w14:textId="77777777" w:rsidR="00DB4BFC" w:rsidRDefault="00DB4BFC" w:rsidP="00682753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zmienia się § </w:t>
      </w:r>
      <w:r w:rsidR="004855EE">
        <w:rPr>
          <w:rFonts w:ascii="Times New Roman" w:hAnsi="Times New Roman"/>
        </w:rPr>
        <w:t>7</w:t>
      </w:r>
      <w:r>
        <w:rPr>
          <w:rFonts w:ascii="Times New Roman" w:hAnsi="Times New Roman"/>
        </w:rPr>
        <w:t>, który otrzymuje brzmienie:</w:t>
      </w:r>
    </w:p>
    <w:p w14:paraId="460FE65D" w14:textId="77777777" w:rsidR="007B0D92" w:rsidRDefault="005F03E1" w:rsidP="00682753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DB4BFC">
        <w:rPr>
          <w:rFonts w:ascii="Times New Roman" w:hAnsi="Times New Roman"/>
        </w:rPr>
        <w:t xml:space="preserve">§ </w:t>
      </w:r>
      <w:r w:rsidR="00D6162E">
        <w:rPr>
          <w:rFonts w:ascii="Times New Roman" w:hAnsi="Times New Roman"/>
        </w:rPr>
        <w:t>7</w:t>
      </w:r>
      <w:r w:rsidR="00DB4BFC">
        <w:rPr>
          <w:rFonts w:ascii="Times New Roman" w:hAnsi="Times New Roman"/>
        </w:rPr>
        <w:t xml:space="preserve"> </w:t>
      </w:r>
      <w:r w:rsidR="00AC5E72">
        <w:rPr>
          <w:rFonts w:ascii="Times New Roman" w:hAnsi="Times New Roman"/>
        </w:rPr>
        <w:t>Ustala się tygodniowy</w:t>
      </w:r>
      <w:r w:rsidR="006F5079">
        <w:rPr>
          <w:rFonts w:ascii="Times New Roman" w:hAnsi="Times New Roman"/>
        </w:rPr>
        <w:t xml:space="preserve"> obowiązkowy wymiar godzin zajęć dydaktycznych, wychowawczych i</w:t>
      </w:r>
      <w:r w:rsidR="00DB4BFC">
        <w:rPr>
          <w:rFonts w:ascii="Times New Roman" w:hAnsi="Times New Roman"/>
        </w:rPr>
        <w:t> </w:t>
      </w:r>
      <w:r w:rsidR="006F5079">
        <w:rPr>
          <w:rFonts w:ascii="Times New Roman" w:hAnsi="Times New Roman"/>
        </w:rPr>
        <w:t xml:space="preserve">opiekuńczych prowadzonych bezpośrednio z uczniami lub wychowankami albo na ich </w:t>
      </w:r>
      <w:r w:rsidR="00806A60">
        <w:rPr>
          <w:rFonts w:ascii="Times New Roman" w:hAnsi="Times New Roman"/>
        </w:rPr>
        <w:t>rzecz dla nauczycieli nie wymienionych w art. 42 ust. 3 ustawy – Karta Nauczyciela zatrudnionych w szkołach i</w:t>
      </w:r>
      <w:r w:rsidR="00DB4BFC">
        <w:rPr>
          <w:rFonts w:ascii="Times New Roman" w:hAnsi="Times New Roman"/>
        </w:rPr>
        <w:t> </w:t>
      </w:r>
      <w:r w:rsidR="00806A60">
        <w:rPr>
          <w:rFonts w:ascii="Times New Roman" w:hAnsi="Times New Roman"/>
        </w:rPr>
        <w:t xml:space="preserve">przedszkolach prowadzonych przez Gminę </w:t>
      </w:r>
      <w:r w:rsidR="00A9224E">
        <w:rPr>
          <w:rFonts w:ascii="Times New Roman" w:hAnsi="Times New Roman"/>
        </w:rPr>
        <w:t>Gozdowo</w:t>
      </w:r>
      <w:r w:rsidR="00806A60">
        <w:rPr>
          <w:rFonts w:ascii="Times New Roman" w:hAnsi="Times New Roman"/>
        </w:rPr>
        <w:t xml:space="preserve"> zgodnie z poniższą tabelą:</w:t>
      </w:r>
    </w:p>
    <w:p w14:paraId="6B056688" w14:textId="77777777" w:rsidR="00806A60" w:rsidRDefault="00806A60" w:rsidP="00682753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6168"/>
        <w:gridCol w:w="2737"/>
      </w:tblGrid>
      <w:tr w:rsidR="00806A60" w:rsidRPr="007B01E6" w14:paraId="7F400CA4" w14:textId="77777777" w:rsidTr="007B01E6">
        <w:tc>
          <w:tcPr>
            <w:tcW w:w="571" w:type="dxa"/>
            <w:shd w:val="clear" w:color="auto" w:fill="auto"/>
          </w:tcPr>
          <w:p w14:paraId="493B6D10" w14:textId="77777777" w:rsidR="00806A60" w:rsidRPr="007B01E6" w:rsidRDefault="00806A60" w:rsidP="007B01E6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7B01E6">
              <w:rPr>
                <w:rFonts w:ascii="Times New Roman" w:hAnsi="Times New Roman"/>
              </w:rPr>
              <w:t>L.p.</w:t>
            </w:r>
          </w:p>
        </w:tc>
        <w:tc>
          <w:tcPr>
            <w:tcW w:w="6341" w:type="dxa"/>
            <w:shd w:val="clear" w:color="auto" w:fill="auto"/>
          </w:tcPr>
          <w:p w14:paraId="07D3C9D2" w14:textId="77777777" w:rsidR="00806A60" w:rsidRPr="007B01E6" w:rsidRDefault="00806A60" w:rsidP="007B01E6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7B01E6">
              <w:rPr>
                <w:rFonts w:ascii="Times New Roman" w:hAnsi="Times New Roman"/>
              </w:rPr>
              <w:t>Stanowisko</w:t>
            </w:r>
          </w:p>
        </w:tc>
        <w:tc>
          <w:tcPr>
            <w:tcW w:w="2790" w:type="dxa"/>
            <w:shd w:val="clear" w:color="auto" w:fill="auto"/>
          </w:tcPr>
          <w:p w14:paraId="62F229F2" w14:textId="77777777" w:rsidR="00806A60" w:rsidRPr="007B01E6" w:rsidRDefault="00806A60" w:rsidP="007B01E6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7B01E6">
              <w:rPr>
                <w:rFonts w:ascii="Times New Roman" w:hAnsi="Times New Roman"/>
              </w:rPr>
              <w:t>Tygodniowa liczba godzin wymiaru zajęć</w:t>
            </w:r>
          </w:p>
        </w:tc>
      </w:tr>
      <w:tr w:rsidR="00806A60" w:rsidRPr="007B01E6" w14:paraId="5CCE15C0" w14:textId="77777777" w:rsidTr="007B01E6">
        <w:tc>
          <w:tcPr>
            <w:tcW w:w="571" w:type="dxa"/>
            <w:shd w:val="clear" w:color="auto" w:fill="auto"/>
          </w:tcPr>
          <w:p w14:paraId="5731E6B7" w14:textId="77777777" w:rsidR="00806A60" w:rsidRPr="007B01E6" w:rsidRDefault="00806A60" w:rsidP="007B01E6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7B01E6">
              <w:rPr>
                <w:rFonts w:ascii="Times New Roman" w:hAnsi="Times New Roman"/>
              </w:rPr>
              <w:t>1</w:t>
            </w:r>
          </w:p>
        </w:tc>
        <w:tc>
          <w:tcPr>
            <w:tcW w:w="6341" w:type="dxa"/>
            <w:shd w:val="clear" w:color="auto" w:fill="auto"/>
          </w:tcPr>
          <w:p w14:paraId="306CCD21" w14:textId="77777777" w:rsidR="00806A60" w:rsidRPr="007B01E6" w:rsidRDefault="00D6162E" w:rsidP="007B01E6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Logopeda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9062BE0" w14:textId="77777777" w:rsidR="00806A60" w:rsidRPr="007B01E6" w:rsidRDefault="00D611B7" w:rsidP="007B01E6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7B01E6">
              <w:rPr>
                <w:rFonts w:ascii="Times New Roman" w:hAnsi="Times New Roman"/>
              </w:rPr>
              <w:t xml:space="preserve">22 </w:t>
            </w:r>
          </w:p>
        </w:tc>
      </w:tr>
      <w:tr w:rsidR="00D6162E" w:rsidRPr="007B01E6" w14:paraId="51C8556D" w14:textId="77777777" w:rsidTr="007B01E6">
        <w:tc>
          <w:tcPr>
            <w:tcW w:w="571" w:type="dxa"/>
            <w:shd w:val="clear" w:color="auto" w:fill="auto"/>
          </w:tcPr>
          <w:p w14:paraId="69255DBC" w14:textId="77777777" w:rsidR="00D6162E" w:rsidRPr="007B01E6" w:rsidRDefault="00D6162E" w:rsidP="007B01E6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341" w:type="dxa"/>
            <w:shd w:val="clear" w:color="auto" w:fill="auto"/>
          </w:tcPr>
          <w:p w14:paraId="5989E038" w14:textId="77777777" w:rsidR="00D6162E" w:rsidRPr="007B01E6" w:rsidRDefault="00D6162E" w:rsidP="007B01E6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96BA5E7" w14:textId="77777777" w:rsidR="00D6162E" w:rsidRPr="007B01E6" w:rsidRDefault="00D6162E" w:rsidP="007B01E6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 </w:t>
            </w:r>
          </w:p>
        </w:tc>
      </w:tr>
      <w:tr w:rsidR="00D6162E" w:rsidRPr="007B01E6" w14:paraId="023ED5E2" w14:textId="77777777" w:rsidTr="007B01E6">
        <w:tc>
          <w:tcPr>
            <w:tcW w:w="571" w:type="dxa"/>
            <w:shd w:val="clear" w:color="auto" w:fill="auto"/>
          </w:tcPr>
          <w:p w14:paraId="0D820D85" w14:textId="77777777" w:rsidR="00D6162E" w:rsidRDefault="00D6162E" w:rsidP="007B01E6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341" w:type="dxa"/>
            <w:shd w:val="clear" w:color="auto" w:fill="auto"/>
          </w:tcPr>
          <w:p w14:paraId="514D4F67" w14:textId="77777777" w:rsidR="00D6162E" w:rsidRDefault="00D6162E" w:rsidP="007B01E6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 specjalny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DEC0314" w14:textId="77777777" w:rsidR="00D6162E" w:rsidRPr="007B01E6" w:rsidRDefault="00D6162E" w:rsidP="007B01E6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D6162E" w:rsidRPr="007B01E6" w14:paraId="54BD36F7" w14:textId="77777777" w:rsidTr="007B01E6">
        <w:tc>
          <w:tcPr>
            <w:tcW w:w="571" w:type="dxa"/>
            <w:shd w:val="clear" w:color="auto" w:fill="auto"/>
          </w:tcPr>
          <w:p w14:paraId="3F9FFABF" w14:textId="77777777" w:rsidR="00D6162E" w:rsidRPr="007B01E6" w:rsidRDefault="00D6162E" w:rsidP="007B01E6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341" w:type="dxa"/>
            <w:shd w:val="clear" w:color="auto" w:fill="auto"/>
          </w:tcPr>
          <w:p w14:paraId="77633B57" w14:textId="77777777" w:rsidR="00D6162E" w:rsidRPr="007B01E6" w:rsidRDefault="00D6162E" w:rsidP="007B01E6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Psycholog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4E8742A" w14:textId="77777777" w:rsidR="00D6162E" w:rsidRPr="007B01E6" w:rsidRDefault="00D6162E" w:rsidP="007B01E6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 </w:t>
            </w:r>
          </w:p>
        </w:tc>
      </w:tr>
      <w:tr w:rsidR="00D611B7" w:rsidRPr="007B01E6" w14:paraId="3ADD53AF" w14:textId="77777777" w:rsidTr="007B01E6">
        <w:tc>
          <w:tcPr>
            <w:tcW w:w="571" w:type="dxa"/>
            <w:shd w:val="clear" w:color="auto" w:fill="auto"/>
          </w:tcPr>
          <w:p w14:paraId="79F2750C" w14:textId="77777777" w:rsidR="00D611B7" w:rsidRPr="007B01E6" w:rsidRDefault="00D6162E" w:rsidP="007B01E6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341" w:type="dxa"/>
            <w:shd w:val="clear" w:color="auto" w:fill="auto"/>
          </w:tcPr>
          <w:p w14:paraId="65814CF6" w14:textId="77777777" w:rsidR="00D611B7" w:rsidRPr="00D6162E" w:rsidRDefault="00D611B7" w:rsidP="007B01E6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D6162E">
              <w:rPr>
                <w:rFonts w:ascii="Times New Roman" w:hAnsi="Times New Roman"/>
              </w:rPr>
              <w:t xml:space="preserve">Terapeuta pedagogiczny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C726018" w14:textId="77777777" w:rsidR="00D611B7" w:rsidRPr="007B01E6" w:rsidRDefault="00D611B7" w:rsidP="007B01E6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7B01E6">
              <w:rPr>
                <w:rFonts w:ascii="Times New Roman" w:hAnsi="Times New Roman"/>
              </w:rPr>
              <w:t xml:space="preserve">22 </w:t>
            </w:r>
          </w:p>
        </w:tc>
      </w:tr>
      <w:tr w:rsidR="00D611B7" w:rsidRPr="007B01E6" w14:paraId="2008DCFB" w14:textId="77777777" w:rsidTr="007B01E6">
        <w:tc>
          <w:tcPr>
            <w:tcW w:w="571" w:type="dxa"/>
            <w:shd w:val="clear" w:color="auto" w:fill="auto"/>
          </w:tcPr>
          <w:p w14:paraId="57E027AE" w14:textId="77777777" w:rsidR="00D611B7" w:rsidRPr="007B01E6" w:rsidRDefault="00D6162E" w:rsidP="007B01E6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341" w:type="dxa"/>
            <w:shd w:val="clear" w:color="auto" w:fill="auto"/>
          </w:tcPr>
          <w:p w14:paraId="4D5F2683" w14:textId="77777777" w:rsidR="00D611B7" w:rsidRPr="00D6162E" w:rsidRDefault="00D611B7" w:rsidP="007B01E6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D6162E">
              <w:rPr>
                <w:rFonts w:ascii="Times New Roman" w:hAnsi="Times New Roman"/>
              </w:rPr>
              <w:t xml:space="preserve">Doradca zawodowy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655436F" w14:textId="77777777" w:rsidR="00D611B7" w:rsidRPr="007B01E6" w:rsidRDefault="00D611B7" w:rsidP="007B01E6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7B01E6">
              <w:rPr>
                <w:rFonts w:ascii="Times New Roman" w:hAnsi="Times New Roman"/>
              </w:rPr>
              <w:t xml:space="preserve">22 </w:t>
            </w:r>
          </w:p>
        </w:tc>
      </w:tr>
      <w:tr w:rsidR="00D611B7" w:rsidRPr="007B01E6" w14:paraId="230CCF54" w14:textId="77777777" w:rsidTr="007B01E6">
        <w:tc>
          <w:tcPr>
            <w:tcW w:w="571" w:type="dxa"/>
            <w:shd w:val="clear" w:color="auto" w:fill="auto"/>
          </w:tcPr>
          <w:p w14:paraId="0F1252FE" w14:textId="77777777" w:rsidR="00D611B7" w:rsidRPr="007B01E6" w:rsidRDefault="00D6162E" w:rsidP="007B01E6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341" w:type="dxa"/>
            <w:shd w:val="clear" w:color="auto" w:fill="auto"/>
          </w:tcPr>
          <w:p w14:paraId="4D068A87" w14:textId="77777777" w:rsidR="00D611B7" w:rsidRPr="007B01E6" w:rsidRDefault="004F3CB3" w:rsidP="007B01E6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7B01E6">
              <w:rPr>
                <w:rFonts w:ascii="Times New Roman" w:hAnsi="Times New Roman"/>
              </w:rPr>
              <w:t>Nauczyciel przedszkoli i innych placówek przedszkolnych pracujących z grupami obejmującym dzieci 6-letnie i dzieci młodsze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EFD35FC" w14:textId="77777777" w:rsidR="00D611B7" w:rsidRPr="007B01E6" w:rsidRDefault="00D611B7" w:rsidP="007B01E6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7B01E6">
              <w:rPr>
                <w:rFonts w:ascii="Times New Roman" w:hAnsi="Times New Roman"/>
              </w:rPr>
              <w:t>25</w:t>
            </w:r>
          </w:p>
        </w:tc>
      </w:tr>
    </w:tbl>
    <w:p w14:paraId="3D7A87A2" w14:textId="77777777" w:rsidR="00682753" w:rsidRDefault="00682753" w:rsidP="00682753">
      <w:pPr>
        <w:pStyle w:val="Bezodstpw"/>
        <w:spacing w:line="276" w:lineRule="auto"/>
        <w:ind w:left="426"/>
        <w:jc w:val="both"/>
        <w:rPr>
          <w:rFonts w:ascii="Times New Roman" w:hAnsi="Times New Roman"/>
          <w:b/>
        </w:rPr>
      </w:pPr>
    </w:p>
    <w:p w14:paraId="6BD8F2C6" w14:textId="7CBF2188" w:rsidR="00682753" w:rsidRPr="002242C8" w:rsidRDefault="004312FA" w:rsidP="002242C8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 2.</w:t>
      </w:r>
    </w:p>
    <w:p w14:paraId="7CE6995A" w14:textId="77777777" w:rsidR="001D1DE4" w:rsidRPr="001D1DE4" w:rsidRDefault="004F3CB3" w:rsidP="00682753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Wykonanie uchwały powierza się Wójtowi Gminy </w:t>
      </w:r>
      <w:r w:rsidR="00783C93">
        <w:rPr>
          <w:rFonts w:ascii="Times New Roman" w:hAnsi="Times New Roman"/>
        </w:rPr>
        <w:t>Gozdowo</w:t>
      </w:r>
    </w:p>
    <w:p w14:paraId="3596029D" w14:textId="77777777" w:rsidR="001D1DE4" w:rsidRDefault="001D1DE4" w:rsidP="001D1DE4">
      <w:pPr>
        <w:pStyle w:val="Bezodstpw"/>
        <w:spacing w:line="276" w:lineRule="auto"/>
        <w:ind w:left="426" w:firstLine="282"/>
        <w:jc w:val="both"/>
        <w:rPr>
          <w:rFonts w:ascii="Times New Roman" w:hAnsi="Times New Roman"/>
          <w:b/>
        </w:rPr>
      </w:pPr>
    </w:p>
    <w:p w14:paraId="2C5FE6A3" w14:textId="3CE372FD" w:rsidR="00682753" w:rsidRPr="002242C8" w:rsidRDefault="001D1DE4" w:rsidP="002242C8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 3.</w:t>
      </w:r>
    </w:p>
    <w:p w14:paraId="7BEC8AF3" w14:textId="77777777" w:rsidR="002242C8" w:rsidRDefault="002242C8" w:rsidP="002242C8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8E7C81" w:rsidRPr="00D14A16">
        <w:rPr>
          <w:rFonts w:ascii="Times New Roman" w:hAnsi="Times New Roman"/>
        </w:rPr>
        <w:t xml:space="preserve">Uchwała </w:t>
      </w:r>
      <w:r w:rsidR="00016109">
        <w:rPr>
          <w:rFonts w:ascii="Times New Roman" w:hAnsi="Times New Roman"/>
        </w:rPr>
        <w:t>podlega</w:t>
      </w:r>
      <w:r w:rsidR="001D1DE4">
        <w:rPr>
          <w:rFonts w:ascii="Times New Roman" w:hAnsi="Times New Roman"/>
        </w:rPr>
        <w:t xml:space="preserve"> ogłoszeni</w:t>
      </w:r>
      <w:r w:rsidR="00016109">
        <w:rPr>
          <w:rFonts w:ascii="Times New Roman" w:hAnsi="Times New Roman"/>
        </w:rPr>
        <w:t>u</w:t>
      </w:r>
      <w:r w:rsidR="001D1DE4">
        <w:rPr>
          <w:rFonts w:ascii="Times New Roman" w:hAnsi="Times New Roman"/>
        </w:rPr>
        <w:t xml:space="preserve"> </w:t>
      </w:r>
      <w:r w:rsidR="008E7C81" w:rsidRPr="00D14A16">
        <w:rPr>
          <w:rFonts w:ascii="Times New Roman" w:hAnsi="Times New Roman"/>
        </w:rPr>
        <w:t xml:space="preserve">w </w:t>
      </w:r>
      <w:r w:rsidR="001D1DE4">
        <w:rPr>
          <w:rFonts w:ascii="Times New Roman" w:hAnsi="Times New Roman"/>
        </w:rPr>
        <w:t xml:space="preserve">Dzienniku Urzędowym </w:t>
      </w:r>
      <w:r w:rsidR="004312FA">
        <w:rPr>
          <w:rFonts w:ascii="Times New Roman" w:hAnsi="Times New Roman"/>
        </w:rPr>
        <w:t>Województwa </w:t>
      </w:r>
      <w:r w:rsidR="00125F11">
        <w:rPr>
          <w:rFonts w:ascii="Times New Roman" w:hAnsi="Times New Roman"/>
        </w:rPr>
        <w:t>Mazowieckiego</w:t>
      </w:r>
      <w:r w:rsidR="004F3CB3">
        <w:rPr>
          <w:rFonts w:ascii="Times New Roman" w:hAnsi="Times New Roman"/>
        </w:rPr>
        <w:t xml:space="preserve"> i </w:t>
      </w:r>
      <w:r w:rsidR="00016109">
        <w:rPr>
          <w:rFonts w:ascii="Times New Roman" w:hAnsi="Times New Roman"/>
        </w:rPr>
        <w:t xml:space="preserve">wchodzi </w:t>
      </w:r>
      <w:r w:rsidR="00F945DF">
        <w:rPr>
          <w:rFonts w:ascii="Times New Roman" w:hAnsi="Times New Roman"/>
        </w:rPr>
        <w:t>w</w:t>
      </w:r>
      <w:r w:rsidR="00016109">
        <w:rPr>
          <w:rFonts w:ascii="Times New Roman" w:hAnsi="Times New Roman"/>
        </w:rPr>
        <w:t xml:space="preserve"> życiem  </w:t>
      </w:r>
    </w:p>
    <w:p w14:paraId="761FC59E" w14:textId="591BD770" w:rsidR="008149B3" w:rsidRDefault="00016109" w:rsidP="002242C8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2242C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z</w:t>
      </w:r>
      <w:r w:rsidR="004F3CB3">
        <w:rPr>
          <w:rFonts w:ascii="Times New Roman" w:hAnsi="Times New Roman"/>
        </w:rPr>
        <w:t xml:space="preserve"> dni</w:t>
      </w:r>
      <w:r>
        <w:rPr>
          <w:rFonts w:ascii="Times New Roman" w:hAnsi="Times New Roman"/>
        </w:rPr>
        <w:t>em</w:t>
      </w:r>
      <w:r w:rsidR="004F3CB3">
        <w:rPr>
          <w:rFonts w:ascii="Times New Roman" w:hAnsi="Times New Roman"/>
        </w:rPr>
        <w:t xml:space="preserve"> 1 września 20</w:t>
      </w:r>
      <w:r w:rsidR="00D0729A">
        <w:rPr>
          <w:rFonts w:ascii="Times New Roman" w:hAnsi="Times New Roman"/>
        </w:rPr>
        <w:t>22</w:t>
      </w:r>
      <w:r w:rsidR="004F3CB3">
        <w:rPr>
          <w:rFonts w:ascii="Times New Roman" w:hAnsi="Times New Roman"/>
        </w:rPr>
        <w:t>r</w:t>
      </w:r>
      <w:r w:rsidR="007315FA" w:rsidRPr="00D14A16">
        <w:rPr>
          <w:rFonts w:ascii="Times New Roman" w:hAnsi="Times New Roman"/>
        </w:rPr>
        <w:t>.</w:t>
      </w:r>
    </w:p>
    <w:p w14:paraId="3BED2666" w14:textId="77777777" w:rsidR="00FD4AD0" w:rsidRDefault="00FD4AD0" w:rsidP="00682753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</w:p>
    <w:p w14:paraId="13E6F564" w14:textId="77777777" w:rsidR="00FD4AD0" w:rsidRDefault="00FD4AD0" w:rsidP="00682753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</w:p>
    <w:p w14:paraId="4063202C" w14:textId="616EF848" w:rsidR="00D0729A" w:rsidRDefault="00D0729A" w:rsidP="002242C8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7937D3D2" w14:textId="495F4C04" w:rsidR="002242C8" w:rsidRDefault="002242C8" w:rsidP="002242C8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67F40CAB" w14:textId="77777777" w:rsidR="002242C8" w:rsidRDefault="002242C8" w:rsidP="002242C8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35D61F03" w14:textId="77777777" w:rsidR="00F945DF" w:rsidRDefault="00F945DF" w:rsidP="00C43F57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7270868F" w14:textId="77777777" w:rsidR="00C43F57" w:rsidRPr="00B34620" w:rsidRDefault="00C43F57" w:rsidP="00C43F57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B34620">
        <w:rPr>
          <w:rFonts w:ascii="Times New Roman" w:hAnsi="Times New Roman"/>
          <w:sz w:val="24"/>
          <w:szCs w:val="24"/>
        </w:rPr>
        <w:lastRenderedPageBreak/>
        <w:t>Uzasadnienie</w:t>
      </w:r>
    </w:p>
    <w:p w14:paraId="61E71F4C" w14:textId="70A544C3" w:rsidR="00C43F57" w:rsidRPr="00B34620" w:rsidRDefault="00C43F57" w:rsidP="00C43F57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B34620">
        <w:rPr>
          <w:rFonts w:ascii="Times New Roman" w:hAnsi="Times New Roman"/>
          <w:sz w:val="24"/>
          <w:szCs w:val="24"/>
        </w:rPr>
        <w:t>do U</w:t>
      </w:r>
      <w:r w:rsidR="00FF3862">
        <w:rPr>
          <w:rFonts w:ascii="Times New Roman" w:hAnsi="Times New Roman"/>
          <w:sz w:val="24"/>
          <w:szCs w:val="24"/>
        </w:rPr>
        <w:t>CHWAŁY</w:t>
      </w:r>
      <w:r w:rsidRPr="00B34620">
        <w:rPr>
          <w:rFonts w:ascii="Times New Roman" w:hAnsi="Times New Roman"/>
          <w:sz w:val="24"/>
          <w:szCs w:val="24"/>
        </w:rPr>
        <w:t xml:space="preserve"> </w:t>
      </w:r>
      <w:r w:rsidR="00F945DF" w:rsidRPr="00F945DF">
        <w:rPr>
          <w:rFonts w:ascii="Times New Roman" w:hAnsi="Times New Roman"/>
          <w:sz w:val="24"/>
          <w:szCs w:val="24"/>
        </w:rPr>
        <w:t xml:space="preserve">NR </w:t>
      </w:r>
      <w:r w:rsidR="002242C8">
        <w:rPr>
          <w:rFonts w:ascii="Times New Roman" w:hAnsi="Times New Roman"/>
          <w:sz w:val="24"/>
          <w:szCs w:val="24"/>
        </w:rPr>
        <w:t>XLIII/308/</w:t>
      </w:r>
      <w:r w:rsidR="00D0729A">
        <w:rPr>
          <w:rFonts w:ascii="Times New Roman" w:hAnsi="Times New Roman"/>
          <w:sz w:val="24"/>
          <w:szCs w:val="24"/>
        </w:rPr>
        <w:t>2022</w:t>
      </w:r>
    </w:p>
    <w:p w14:paraId="7AA8907B" w14:textId="77777777" w:rsidR="00C43F57" w:rsidRPr="00B34620" w:rsidRDefault="00C43F57" w:rsidP="00C43F57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B34620">
        <w:rPr>
          <w:rFonts w:ascii="Times New Roman" w:hAnsi="Times New Roman"/>
          <w:sz w:val="24"/>
          <w:szCs w:val="24"/>
        </w:rPr>
        <w:t>R</w:t>
      </w:r>
      <w:r w:rsidR="00FF3862">
        <w:rPr>
          <w:rFonts w:ascii="Times New Roman" w:hAnsi="Times New Roman"/>
          <w:sz w:val="24"/>
          <w:szCs w:val="24"/>
        </w:rPr>
        <w:t xml:space="preserve">ADY </w:t>
      </w:r>
      <w:r w:rsidRPr="00B34620">
        <w:rPr>
          <w:rFonts w:ascii="Times New Roman" w:hAnsi="Times New Roman"/>
          <w:sz w:val="24"/>
          <w:szCs w:val="24"/>
        </w:rPr>
        <w:t>G</w:t>
      </w:r>
      <w:r w:rsidR="00FF3862">
        <w:rPr>
          <w:rFonts w:ascii="Times New Roman" w:hAnsi="Times New Roman"/>
          <w:sz w:val="24"/>
          <w:szCs w:val="24"/>
        </w:rPr>
        <w:t>MINY</w:t>
      </w:r>
      <w:r w:rsidRPr="00B34620">
        <w:rPr>
          <w:rFonts w:ascii="Times New Roman" w:hAnsi="Times New Roman"/>
          <w:sz w:val="24"/>
          <w:szCs w:val="24"/>
        </w:rPr>
        <w:t xml:space="preserve"> </w:t>
      </w:r>
      <w:r w:rsidR="00A9224E">
        <w:rPr>
          <w:rFonts w:ascii="Times New Roman" w:hAnsi="Times New Roman"/>
          <w:sz w:val="24"/>
          <w:szCs w:val="24"/>
        </w:rPr>
        <w:t>G</w:t>
      </w:r>
      <w:r w:rsidR="00FF3862">
        <w:rPr>
          <w:rFonts w:ascii="Times New Roman" w:hAnsi="Times New Roman"/>
          <w:sz w:val="24"/>
          <w:szCs w:val="24"/>
        </w:rPr>
        <w:t>OZDOWO</w:t>
      </w:r>
    </w:p>
    <w:p w14:paraId="2FBBB1C6" w14:textId="00EADACE" w:rsidR="00C43F57" w:rsidRPr="00B34620" w:rsidRDefault="00C43F57" w:rsidP="00C43F57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B34620">
        <w:rPr>
          <w:rFonts w:ascii="Times New Roman" w:hAnsi="Times New Roman"/>
          <w:sz w:val="24"/>
          <w:szCs w:val="24"/>
        </w:rPr>
        <w:t>z dnia</w:t>
      </w:r>
      <w:r w:rsidR="002242C8">
        <w:rPr>
          <w:rFonts w:ascii="Times New Roman" w:hAnsi="Times New Roman"/>
          <w:sz w:val="24"/>
          <w:szCs w:val="24"/>
        </w:rPr>
        <w:t xml:space="preserve"> 30 września </w:t>
      </w:r>
      <w:r w:rsidRPr="00B34620">
        <w:rPr>
          <w:rFonts w:ascii="Times New Roman" w:hAnsi="Times New Roman"/>
          <w:sz w:val="24"/>
          <w:szCs w:val="24"/>
        </w:rPr>
        <w:t>20</w:t>
      </w:r>
      <w:r w:rsidR="00D0729A">
        <w:rPr>
          <w:rFonts w:ascii="Times New Roman" w:hAnsi="Times New Roman"/>
          <w:sz w:val="24"/>
          <w:szCs w:val="24"/>
        </w:rPr>
        <w:t>22</w:t>
      </w:r>
      <w:r w:rsidRPr="00B34620">
        <w:rPr>
          <w:rFonts w:ascii="Times New Roman" w:hAnsi="Times New Roman"/>
          <w:sz w:val="24"/>
          <w:szCs w:val="24"/>
        </w:rPr>
        <w:t xml:space="preserve"> r. </w:t>
      </w:r>
    </w:p>
    <w:p w14:paraId="4E9FD2C5" w14:textId="77777777" w:rsidR="00D0729A" w:rsidRDefault="00D0729A" w:rsidP="00D0729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465A13D" w14:textId="77777777" w:rsidR="00D0729A" w:rsidRDefault="00D0729A" w:rsidP="00D0729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9E77A8D" w14:textId="26238CF6" w:rsidR="00C43F57" w:rsidRPr="00CF4495" w:rsidRDefault="00C43F57" w:rsidP="007B4CAF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4495">
        <w:rPr>
          <w:rFonts w:ascii="Times New Roman" w:hAnsi="Times New Roman"/>
          <w:sz w:val="24"/>
          <w:szCs w:val="24"/>
        </w:rPr>
        <w:t>Art. 42 ust. 7 pkt 3 Karty Nauczyciela nakłada na organ prowadzący obowiązek określenia m.in. tygodniowego obowiązkowego wymiaru zajęć pedagogów,</w:t>
      </w:r>
      <w:r w:rsidR="00D0729A" w:rsidRPr="00CF4495">
        <w:rPr>
          <w:rFonts w:ascii="Times New Roman" w:hAnsi="Times New Roman"/>
          <w:sz w:val="24"/>
          <w:szCs w:val="24"/>
        </w:rPr>
        <w:t xml:space="preserve"> pedagogów specjalnych,</w:t>
      </w:r>
      <w:r w:rsidRPr="00CF4495">
        <w:rPr>
          <w:rFonts w:ascii="Times New Roman" w:hAnsi="Times New Roman"/>
          <w:sz w:val="24"/>
          <w:szCs w:val="24"/>
        </w:rPr>
        <w:t xml:space="preserve"> psychologów, logopedów, doradców zawodowych prowadzących zajęcia związane z wyborem kierunku kształcenia</w:t>
      </w:r>
      <w:r w:rsidR="002242C8">
        <w:rPr>
          <w:rFonts w:ascii="Times New Roman" w:hAnsi="Times New Roman"/>
          <w:sz w:val="24"/>
          <w:szCs w:val="24"/>
        </w:rPr>
        <w:t xml:space="preserve">         </w:t>
      </w:r>
      <w:r w:rsidRPr="00CF4495">
        <w:rPr>
          <w:rFonts w:ascii="Times New Roman" w:hAnsi="Times New Roman"/>
          <w:sz w:val="24"/>
          <w:szCs w:val="24"/>
        </w:rPr>
        <w:t xml:space="preserve"> i zawodu w celu wspomagania uczniów w podejmowaniu decyzji edukacyjnych i zawodowych.</w:t>
      </w:r>
    </w:p>
    <w:p w14:paraId="30554173" w14:textId="3BBDAEB9" w:rsidR="00A8264E" w:rsidRPr="00CF4495" w:rsidRDefault="00C43F57" w:rsidP="00D0729A">
      <w:pPr>
        <w:pStyle w:val="Standard"/>
        <w:spacing w:line="276" w:lineRule="auto"/>
        <w:ind w:firstLine="708"/>
        <w:jc w:val="both"/>
      </w:pPr>
      <w:r w:rsidRPr="00CF4495">
        <w:rPr>
          <w:rFonts w:cs="Times New Roman"/>
        </w:rPr>
        <w:t>Z dniem 1 września 20</w:t>
      </w:r>
      <w:r w:rsidR="00D0729A" w:rsidRPr="00CF4495">
        <w:rPr>
          <w:rFonts w:cs="Times New Roman"/>
        </w:rPr>
        <w:t>22</w:t>
      </w:r>
      <w:r w:rsidRPr="00CF4495">
        <w:rPr>
          <w:rFonts w:cs="Times New Roman"/>
        </w:rPr>
        <w:t xml:space="preserve"> r. zmienia się brzmienie w</w:t>
      </w:r>
      <w:r w:rsidR="00870378" w:rsidRPr="00CF4495">
        <w:rPr>
          <w:rFonts w:cs="Times New Roman"/>
        </w:rPr>
        <w:t>/</w:t>
      </w:r>
      <w:r w:rsidRPr="00CF4495">
        <w:rPr>
          <w:rFonts w:cs="Times New Roman"/>
        </w:rPr>
        <w:t>w artykułu w ten sposób, że organ</w:t>
      </w:r>
      <w:r w:rsidRPr="00CF4495">
        <w:t xml:space="preserve"> prowadzący ma obowiązek określić tygodniowy obowiązkowy wymiar godzin zajęć pedagogów, psychologów,</w:t>
      </w:r>
      <w:r w:rsidR="008E6DA5" w:rsidRPr="00CF4495">
        <w:t xml:space="preserve"> pedagogów specjalnych,</w:t>
      </w:r>
      <w:r w:rsidRPr="00CF4495">
        <w:t xml:space="preserve"> logopedów, terapeutów pedagogicznych, doradców zawodowych</w:t>
      </w:r>
      <w:r w:rsidR="007B4CAF" w:rsidRPr="00CF4495">
        <w:t>.</w:t>
      </w:r>
      <w:r w:rsidR="00A8264E" w:rsidRPr="00CF4495">
        <w:t xml:space="preserve"> </w:t>
      </w:r>
      <w:r w:rsidR="007B4CAF" w:rsidRPr="00CF4495">
        <w:t>Zgodnie z nowym brzmieniem w art. 42 ust. 7 pkt 3 lit. b dodano pedagoga specjalnego</w:t>
      </w:r>
      <w:r w:rsidR="002242C8">
        <w:t xml:space="preserve">        </w:t>
      </w:r>
      <w:r w:rsidR="007B4CAF" w:rsidRPr="00CF4495">
        <w:t>i tym samym zobligowano do określenia tygodniowego obowiązkowego wymiaru godzin zajęć</w:t>
      </w:r>
      <w:r w:rsidR="00870378" w:rsidRPr="00CF4495">
        <w:t xml:space="preserve"> przez </w:t>
      </w:r>
      <w:r w:rsidR="007B4CAF" w:rsidRPr="00CF4495">
        <w:t>organ prowadzący.</w:t>
      </w:r>
      <w:r w:rsidRPr="00CF4495">
        <w:t xml:space="preserve"> </w:t>
      </w:r>
      <w:r w:rsidR="00870378" w:rsidRPr="00CF4495">
        <w:t>Ponadto dokonując zmian w uchwale dodano ró</w:t>
      </w:r>
      <w:r w:rsidR="00977990" w:rsidRPr="00CF4495">
        <w:t>w</w:t>
      </w:r>
      <w:r w:rsidR="00870378" w:rsidRPr="00CF4495">
        <w:t>nież terapeutę pedagogicznego</w:t>
      </w:r>
      <w:r w:rsidR="00977990" w:rsidRPr="00CF4495">
        <w:t xml:space="preserve">, który w poprzednim brzmieniu uchwały nie był uwzględniony ze względu na fakt, iż nie zatrudnialiśmy w szkołach takich specjalistów. </w:t>
      </w:r>
    </w:p>
    <w:p w14:paraId="51BCA487" w14:textId="2EF5FDD7" w:rsidR="00FD4AD0" w:rsidRPr="00CF4495" w:rsidRDefault="00F90ECB" w:rsidP="00F90ECB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4495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W związku z powyższym podjęcie przez Radę </w:t>
      </w:r>
      <w:r w:rsidRPr="00CF4495">
        <w:rPr>
          <w:rFonts w:ascii="Times New Roman" w:hAnsi="Times New Roman"/>
          <w:sz w:val="24"/>
          <w:szCs w:val="24"/>
        </w:rPr>
        <w:t xml:space="preserve">Gminy </w:t>
      </w:r>
      <w:r w:rsidR="00A9224E" w:rsidRPr="00CF4495">
        <w:rPr>
          <w:rFonts w:ascii="Times New Roman" w:hAnsi="Times New Roman"/>
          <w:sz w:val="24"/>
          <w:szCs w:val="24"/>
        </w:rPr>
        <w:t>Gozdowo</w:t>
      </w:r>
      <w:r w:rsidRPr="00CF4495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uchwały w sprawie tygodniowego obowiązkowego wymiaru godzin zajęć pedagogów, pedagogów specjalnych, psychologów, logopedów, terapeutów pedagogicznych, doradców zawodowych oraz nauczycieli przedszkoli pracujących z grupami obejmującymi dzieci 6 – letnie i dzieci młodsze zatrudnionych </w:t>
      </w:r>
      <w:r w:rsidR="002242C8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                 </w:t>
      </w:r>
      <w:r w:rsidRPr="00CF4495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w szkołach podstawowych i przedszkolach prowadzonych przez Gminę </w:t>
      </w:r>
      <w:r w:rsidR="00A9224E" w:rsidRPr="00CF4495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Gozdo</w:t>
      </w:r>
      <w:r w:rsidRPr="00CF4495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wo, należy uznać za zasadne i konieczne.</w:t>
      </w:r>
    </w:p>
    <w:sectPr w:rsidR="00FD4AD0" w:rsidRPr="00CF4495" w:rsidSect="00F72B83">
      <w:pgSz w:w="11907" w:h="16839" w:code="9"/>
      <w:pgMar w:top="720" w:right="127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22A85"/>
    <w:multiLevelType w:val="hybridMultilevel"/>
    <w:tmpl w:val="BB56890C"/>
    <w:lvl w:ilvl="0" w:tplc="1424EA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A7409A"/>
    <w:multiLevelType w:val="hybridMultilevel"/>
    <w:tmpl w:val="4F34FC3C"/>
    <w:lvl w:ilvl="0" w:tplc="FACC02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99106556">
    <w:abstractNumId w:val="1"/>
  </w:num>
  <w:num w:numId="2" w16cid:durableId="158691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92"/>
    <w:rsid w:val="00004D19"/>
    <w:rsid w:val="00015171"/>
    <w:rsid w:val="00016109"/>
    <w:rsid w:val="000531DD"/>
    <w:rsid w:val="00091683"/>
    <w:rsid w:val="000B2902"/>
    <w:rsid w:val="000C523A"/>
    <w:rsid w:val="001045FC"/>
    <w:rsid w:val="001059B6"/>
    <w:rsid w:val="0011014F"/>
    <w:rsid w:val="00125F11"/>
    <w:rsid w:val="0013271F"/>
    <w:rsid w:val="00150129"/>
    <w:rsid w:val="0015308A"/>
    <w:rsid w:val="00183ABE"/>
    <w:rsid w:val="0019086E"/>
    <w:rsid w:val="001B6A64"/>
    <w:rsid w:val="001D1DE4"/>
    <w:rsid w:val="00201E81"/>
    <w:rsid w:val="00204FD3"/>
    <w:rsid w:val="00222AFF"/>
    <w:rsid w:val="002242C8"/>
    <w:rsid w:val="00227489"/>
    <w:rsid w:val="002673C7"/>
    <w:rsid w:val="00270666"/>
    <w:rsid w:val="00280AEF"/>
    <w:rsid w:val="002827FC"/>
    <w:rsid w:val="00282B40"/>
    <w:rsid w:val="00290370"/>
    <w:rsid w:val="002E545B"/>
    <w:rsid w:val="002F41B5"/>
    <w:rsid w:val="00332F08"/>
    <w:rsid w:val="00342C15"/>
    <w:rsid w:val="00343B64"/>
    <w:rsid w:val="00353B39"/>
    <w:rsid w:val="003570DA"/>
    <w:rsid w:val="003E4872"/>
    <w:rsid w:val="00417BC7"/>
    <w:rsid w:val="004312FA"/>
    <w:rsid w:val="004546EA"/>
    <w:rsid w:val="004855EE"/>
    <w:rsid w:val="004959E5"/>
    <w:rsid w:val="004A1C06"/>
    <w:rsid w:val="004B69F7"/>
    <w:rsid w:val="004E02F5"/>
    <w:rsid w:val="004E26A7"/>
    <w:rsid w:val="004F3CB3"/>
    <w:rsid w:val="00512CFD"/>
    <w:rsid w:val="00527436"/>
    <w:rsid w:val="005476E5"/>
    <w:rsid w:val="00594577"/>
    <w:rsid w:val="00594EA3"/>
    <w:rsid w:val="005B4EFC"/>
    <w:rsid w:val="005B5365"/>
    <w:rsid w:val="005E1B03"/>
    <w:rsid w:val="005F03E1"/>
    <w:rsid w:val="006521D4"/>
    <w:rsid w:val="00682753"/>
    <w:rsid w:val="00684D63"/>
    <w:rsid w:val="006870FB"/>
    <w:rsid w:val="006A20A3"/>
    <w:rsid w:val="006A7585"/>
    <w:rsid w:val="006F5079"/>
    <w:rsid w:val="00707C49"/>
    <w:rsid w:val="007254CB"/>
    <w:rsid w:val="007315FA"/>
    <w:rsid w:val="00737677"/>
    <w:rsid w:val="007539FB"/>
    <w:rsid w:val="007542DB"/>
    <w:rsid w:val="00780F91"/>
    <w:rsid w:val="00783C93"/>
    <w:rsid w:val="007A7E2F"/>
    <w:rsid w:val="007B01E6"/>
    <w:rsid w:val="007B0D92"/>
    <w:rsid w:val="007B4CAF"/>
    <w:rsid w:val="007D06BF"/>
    <w:rsid w:val="00806A60"/>
    <w:rsid w:val="008149B3"/>
    <w:rsid w:val="00817BF1"/>
    <w:rsid w:val="00854E71"/>
    <w:rsid w:val="008562D1"/>
    <w:rsid w:val="00870378"/>
    <w:rsid w:val="008E03B1"/>
    <w:rsid w:val="008E6DA5"/>
    <w:rsid w:val="008E7C81"/>
    <w:rsid w:val="009162C5"/>
    <w:rsid w:val="00956EEA"/>
    <w:rsid w:val="00977990"/>
    <w:rsid w:val="009B5975"/>
    <w:rsid w:val="009C536C"/>
    <w:rsid w:val="009C6E11"/>
    <w:rsid w:val="00A1152D"/>
    <w:rsid w:val="00A61092"/>
    <w:rsid w:val="00A8264E"/>
    <w:rsid w:val="00A9224E"/>
    <w:rsid w:val="00AB2E0B"/>
    <w:rsid w:val="00AC5E72"/>
    <w:rsid w:val="00AE3835"/>
    <w:rsid w:val="00AF1A3E"/>
    <w:rsid w:val="00B10B94"/>
    <w:rsid w:val="00B1281A"/>
    <w:rsid w:val="00B53431"/>
    <w:rsid w:val="00BE53D6"/>
    <w:rsid w:val="00C03CBC"/>
    <w:rsid w:val="00C22F68"/>
    <w:rsid w:val="00C30413"/>
    <w:rsid w:val="00C30FF1"/>
    <w:rsid w:val="00C36614"/>
    <w:rsid w:val="00C43F57"/>
    <w:rsid w:val="00C76957"/>
    <w:rsid w:val="00CA112C"/>
    <w:rsid w:val="00CA435D"/>
    <w:rsid w:val="00CF4495"/>
    <w:rsid w:val="00D0729A"/>
    <w:rsid w:val="00D14A16"/>
    <w:rsid w:val="00D15320"/>
    <w:rsid w:val="00D20278"/>
    <w:rsid w:val="00D43254"/>
    <w:rsid w:val="00D611B7"/>
    <w:rsid w:val="00D6162E"/>
    <w:rsid w:val="00D90338"/>
    <w:rsid w:val="00DA727A"/>
    <w:rsid w:val="00DB3C74"/>
    <w:rsid w:val="00DB4BFC"/>
    <w:rsid w:val="00DB6475"/>
    <w:rsid w:val="00E271CD"/>
    <w:rsid w:val="00E5658F"/>
    <w:rsid w:val="00E74295"/>
    <w:rsid w:val="00EF6870"/>
    <w:rsid w:val="00F62126"/>
    <w:rsid w:val="00F72B83"/>
    <w:rsid w:val="00F90ECB"/>
    <w:rsid w:val="00F945DF"/>
    <w:rsid w:val="00FC61EE"/>
    <w:rsid w:val="00FD4AD0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AD7C"/>
  <w15:chartTrackingRefBased/>
  <w15:docId w15:val="{7001D165-6ACA-4CF0-BEE7-720EE290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95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0D92"/>
    <w:rPr>
      <w:sz w:val="22"/>
      <w:szCs w:val="22"/>
      <w:lang w:eastAsia="en-US"/>
    </w:rPr>
  </w:style>
  <w:style w:type="paragraph" w:customStyle="1" w:styleId="Default">
    <w:name w:val="Default"/>
    <w:rsid w:val="00FD4AD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806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3F57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610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5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C2B95-FB5C-4C8E-972D-5AEA4FA6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Domek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Windows</dc:creator>
  <cp:keywords/>
  <cp:lastModifiedBy>Monika Gronczewska</cp:lastModifiedBy>
  <cp:revision>3</cp:revision>
  <cp:lastPrinted>2019-03-26T07:30:00Z</cp:lastPrinted>
  <dcterms:created xsi:type="dcterms:W3CDTF">2022-09-27T10:11:00Z</dcterms:created>
  <dcterms:modified xsi:type="dcterms:W3CDTF">2022-10-04T08:59:00Z</dcterms:modified>
</cp:coreProperties>
</file>