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8BFB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FABE" w14:textId="77777777" w:rsidR="00C93490" w:rsidRDefault="00C93490" w:rsidP="00ED1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B43E" w14:textId="77777777" w:rsidR="004A3B07" w:rsidRDefault="004A3B07" w:rsidP="00490ECA">
      <w:pPr>
        <w:rPr>
          <w:rFonts w:ascii="Times New Roman" w:hAnsi="Times New Roman" w:cs="Times New Roman"/>
          <w:b/>
          <w:bCs/>
        </w:rPr>
      </w:pPr>
    </w:p>
    <w:p w14:paraId="6FF534B2" w14:textId="67FB503C" w:rsidR="00DD1F43" w:rsidRDefault="00DD1F43" w:rsidP="004A3B07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</w:t>
      </w:r>
      <w:r w:rsidR="004A3B07">
        <w:rPr>
          <w:rFonts w:ascii="Times New Roman" w:hAnsi="Times New Roman" w:cs="Times New Roman"/>
          <w:b/>
          <w:bCs/>
        </w:rPr>
        <w:t xml:space="preserve"> XXIX/192</w:t>
      </w:r>
      <w:r>
        <w:rPr>
          <w:rFonts w:ascii="Times New Roman" w:hAnsi="Times New Roman" w:cs="Times New Roman"/>
          <w:b/>
          <w:bCs/>
        </w:rPr>
        <w:t>/20</w:t>
      </w:r>
      <w:r w:rsidR="00FC36C3">
        <w:rPr>
          <w:rFonts w:ascii="Times New Roman" w:hAnsi="Times New Roman" w:cs="Times New Roman"/>
          <w:b/>
          <w:bCs/>
        </w:rPr>
        <w:t>20</w:t>
      </w:r>
    </w:p>
    <w:p w14:paraId="2CF3767E" w14:textId="77777777" w:rsidR="00DD1F43" w:rsidRDefault="00DD1F43" w:rsidP="004A3B07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GOZDOWO</w:t>
      </w:r>
    </w:p>
    <w:p w14:paraId="131593EC" w14:textId="61B20370" w:rsidR="00DD1F43" w:rsidRDefault="00DD1F43" w:rsidP="004A3B0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C0FD1">
        <w:rPr>
          <w:rFonts w:ascii="Times New Roman" w:hAnsi="Times New Roman" w:cs="Times New Roman"/>
          <w:b/>
        </w:rPr>
        <w:t>30 grudnia 2020</w:t>
      </w:r>
      <w:r>
        <w:rPr>
          <w:rFonts w:ascii="Times New Roman" w:hAnsi="Times New Roman" w:cs="Times New Roman"/>
          <w:b/>
        </w:rPr>
        <w:t xml:space="preserve"> r.</w:t>
      </w:r>
    </w:p>
    <w:p w14:paraId="52F75029" w14:textId="77777777" w:rsidR="004A3B07" w:rsidRDefault="004A3B07" w:rsidP="004A3B07">
      <w:pPr>
        <w:spacing w:after="120"/>
        <w:jc w:val="center"/>
        <w:rPr>
          <w:rFonts w:ascii="Times New Roman" w:hAnsi="Times New Roman" w:cs="Times New Roman"/>
          <w:b/>
        </w:rPr>
      </w:pPr>
    </w:p>
    <w:p w14:paraId="3DD87789" w14:textId="0EE5B634" w:rsidR="00DD1F43" w:rsidRDefault="00DD1F43" w:rsidP="00DD1F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planu dofinansowania form doskonalenia zawodowego nauczycieli, ustalenia maksymalnej kwoty dofinansowania opłat pobieranych przez szkoły wyższe i zakłady kształcenia nauczycieli oraz specjalności i formy kształcenia objęte dofinansowaniem w 20</w:t>
      </w:r>
      <w:r w:rsidR="00A37410">
        <w:rPr>
          <w:rFonts w:ascii="Times New Roman" w:hAnsi="Times New Roman" w:cs="Times New Roman"/>
          <w:b/>
          <w:bCs/>
        </w:rPr>
        <w:t>2</w:t>
      </w:r>
      <w:r w:rsidR="00FC36C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roku.</w:t>
      </w:r>
    </w:p>
    <w:p w14:paraId="346EA274" w14:textId="3A9251C6" w:rsidR="00DD1F43" w:rsidRPr="00DE7A51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 r. o samorządzie gminnym (tekst jednolity z 20</w:t>
      </w:r>
      <w:r w:rsidR="00FA3F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 poz. </w:t>
      </w:r>
      <w:r w:rsidR="00FA3FAA">
        <w:rPr>
          <w:rFonts w:ascii="Times New Roman" w:hAnsi="Times New Roman" w:cs="Times New Roman"/>
        </w:rPr>
        <w:t>713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art. 70a ust. 1 i 3 w związku z art. 91d pkt 1 ustawy z dnia 26 stycznia 1982 r. – Karta Nauczyciela (tekst jednolity: Dz. U. z 201</w:t>
      </w:r>
      <w:r w:rsidR="00B042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poz. </w:t>
      </w:r>
      <w:r w:rsidR="00B04237">
        <w:rPr>
          <w:rFonts w:ascii="Times New Roman" w:hAnsi="Times New Roman" w:cs="Times New Roman"/>
        </w:rPr>
        <w:t>2215</w:t>
      </w:r>
      <w:r>
        <w:rPr>
          <w:rFonts w:ascii="Times New Roman" w:hAnsi="Times New Roman" w:cs="Times New Roman"/>
        </w:rPr>
        <w:t xml:space="preserve">) </w:t>
      </w:r>
      <w:r w:rsidRPr="00DE7A51">
        <w:rPr>
          <w:rFonts w:ascii="Times New Roman" w:hAnsi="Times New Roman" w:cs="Times New Roman"/>
        </w:rPr>
        <w:t>po zasięgnięciu opinii związków zawodowych,</w:t>
      </w:r>
    </w:p>
    <w:p w14:paraId="135B1442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Gminy  Gozdowo  uchwala, co następuje:</w:t>
      </w:r>
    </w:p>
    <w:p w14:paraId="2824F2D5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2C849A77" w14:textId="5983C4C6" w:rsidR="00DD1F43" w:rsidRDefault="00DD1F43" w:rsidP="00DD1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budżecie Gminy Gozdowo na rok 20</w:t>
      </w:r>
      <w:r w:rsidR="00F12664">
        <w:rPr>
          <w:rFonts w:ascii="Times New Roman" w:hAnsi="Times New Roman" w:cs="Times New Roman"/>
        </w:rPr>
        <w:t>2</w:t>
      </w:r>
      <w:r w:rsidR="00FA3F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wyodrębnia się środki na dofinansowanie doskonalenia zawodowego nauczycieli w wysokości 0,8% planowanych rocznych środków przeznaczonych na wynagrodzenia osobowe nauczycieli.</w:t>
      </w:r>
    </w:p>
    <w:p w14:paraId="76268CD6" w14:textId="77777777" w:rsidR="00DD1F43" w:rsidRDefault="00DD1F43" w:rsidP="00DD1F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14:paraId="3FF5E421" w14:textId="758328D1" w:rsidR="00DD1F43" w:rsidRDefault="00DD1F43" w:rsidP="00DD1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plan dofinansowania form doskonalenia zawodowego nauczycieli, maksymalną kwotę dofinansowania opłat pobieranych przez szkoły wyższe i zakłady kształcenia nauczycieli oraz specjalności i formy kształcenia objęte dofinansowaniem w 20</w:t>
      </w:r>
      <w:r w:rsidR="00F12664">
        <w:rPr>
          <w:rFonts w:ascii="Times New Roman" w:hAnsi="Times New Roman" w:cs="Times New Roman"/>
        </w:rPr>
        <w:t>2</w:t>
      </w:r>
      <w:r w:rsidR="00FA3F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roku, stanowiący załącznik do niniejszej uchwały.</w:t>
      </w:r>
    </w:p>
    <w:p w14:paraId="573D9F87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14:paraId="721DDA34" w14:textId="77777777" w:rsidR="00DD1F43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Gozdowo.</w:t>
      </w:r>
    </w:p>
    <w:p w14:paraId="7E48E6C3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14:paraId="4DC9BA01" w14:textId="7B8CDBC1" w:rsidR="00DD1F43" w:rsidRDefault="00DD1F43" w:rsidP="00DD1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Uchwała wchodzi w życie z dniem podjęcia z mocą obowiązującą od 1 stycznia 20</w:t>
      </w:r>
      <w:r w:rsidR="00F12664">
        <w:rPr>
          <w:rFonts w:ascii="Times New Roman" w:hAnsi="Times New Roman" w:cs="Times New Roman"/>
        </w:rPr>
        <w:t>2</w:t>
      </w:r>
      <w:r w:rsidR="00FA3F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</w:t>
      </w:r>
    </w:p>
    <w:p w14:paraId="4EF1993F" w14:textId="77777777" w:rsidR="00DD1F43" w:rsidRDefault="00DD1F43" w:rsidP="00DD1F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14:paraId="2590DA68" w14:textId="6BE67651" w:rsidR="00DD1F43" w:rsidRDefault="00DD1F43" w:rsidP="00DD1F4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Traci moc Uchwała Nr </w:t>
      </w:r>
      <w:r w:rsidR="00FA3FAA">
        <w:rPr>
          <w:rFonts w:ascii="Times New Roman" w:hAnsi="Times New Roman" w:cs="Times New Roman"/>
          <w:bCs/>
        </w:rPr>
        <w:t>X</w:t>
      </w:r>
      <w:r w:rsidR="00A3741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/</w:t>
      </w:r>
      <w:r w:rsidR="00FA3FAA">
        <w:rPr>
          <w:rFonts w:ascii="Times New Roman" w:hAnsi="Times New Roman" w:cs="Times New Roman"/>
          <w:bCs/>
        </w:rPr>
        <w:t>110</w:t>
      </w:r>
      <w:r>
        <w:rPr>
          <w:rFonts w:ascii="Times New Roman" w:hAnsi="Times New Roman" w:cs="Times New Roman"/>
          <w:bCs/>
        </w:rPr>
        <w:t>/1</w:t>
      </w:r>
      <w:r w:rsidR="00A3741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Rady Gminy Gozdowo z dnia </w:t>
      </w:r>
      <w:r w:rsidR="00FA3FAA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 xml:space="preserve"> </w:t>
      </w:r>
      <w:r w:rsidR="00FA3FAA">
        <w:rPr>
          <w:rFonts w:ascii="Times New Roman" w:hAnsi="Times New Roman" w:cs="Times New Roman"/>
          <w:bCs/>
        </w:rPr>
        <w:t>grudnia</w:t>
      </w:r>
      <w:r>
        <w:rPr>
          <w:rFonts w:ascii="Times New Roman" w:hAnsi="Times New Roman" w:cs="Times New Roman"/>
          <w:bCs/>
        </w:rPr>
        <w:t xml:space="preserve"> 201</w:t>
      </w:r>
      <w:r w:rsidR="00A3741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 roku  w sprawie planu dofinansowania form doskonalenia zawodowego nauczycieli, ustalenia maksymalnej kwoty dofinansowania opłat pobieranych przez szkoły wyższe i zakłady kształcenia nauczycieli oraz specjalności i form kształcenia objętych dofinansowaniem w 20</w:t>
      </w:r>
      <w:r w:rsidR="00FA3FAA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roku. </w:t>
      </w:r>
    </w:p>
    <w:p w14:paraId="41179D6D" w14:textId="22E8970A" w:rsidR="00DD1F43" w:rsidRDefault="004A3B07" w:rsidP="004A3B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DD1F43">
        <w:rPr>
          <w:rFonts w:ascii="Times New Roman" w:hAnsi="Times New Roman" w:cs="Times New Roman"/>
          <w:b/>
        </w:rPr>
        <w:t>Przewodniczący Rady</w:t>
      </w:r>
      <w:r w:rsidR="00490ECA">
        <w:rPr>
          <w:rFonts w:ascii="Times New Roman" w:hAnsi="Times New Roman" w:cs="Times New Roman"/>
          <w:b/>
        </w:rPr>
        <w:t xml:space="preserve"> Gminy</w:t>
      </w:r>
    </w:p>
    <w:p w14:paraId="41FF29AD" w14:textId="7CDC431E" w:rsidR="00DD1F43" w:rsidRDefault="004A3B07" w:rsidP="004A3B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490ECA">
        <w:rPr>
          <w:rFonts w:ascii="Times New Roman" w:hAnsi="Times New Roman" w:cs="Times New Roman"/>
          <w:b/>
          <w:bCs/>
        </w:rPr>
        <w:t xml:space="preserve">/-/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D1F43">
        <w:rPr>
          <w:rFonts w:ascii="Times New Roman" w:hAnsi="Times New Roman" w:cs="Times New Roman"/>
          <w:b/>
          <w:bCs/>
        </w:rPr>
        <w:t>Dariusz Śmigielski</w:t>
      </w:r>
    </w:p>
    <w:p w14:paraId="74EEABD5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0343105B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3ED71DD8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5DA0B672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79840F20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5A45250D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29AB4941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548EE031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1E0B2D0F" w14:textId="77777777" w:rsidR="004A3B07" w:rsidRPr="00E74B8B" w:rsidRDefault="004A3B07" w:rsidP="004A3B07">
      <w:pPr>
        <w:pStyle w:val="NormalnyWeb"/>
        <w:spacing w:before="0" w:beforeAutospacing="0" w:after="280" w:afterAutospacing="0" w:line="360" w:lineRule="auto"/>
        <w:jc w:val="center"/>
        <w:rPr>
          <w:b/>
          <w:sz w:val="22"/>
          <w:szCs w:val="22"/>
        </w:rPr>
      </w:pPr>
      <w:r w:rsidRPr="00693143">
        <w:rPr>
          <w:b/>
          <w:sz w:val="22"/>
          <w:szCs w:val="22"/>
        </w:rPr>
        <w:t xml:space="preserve">Uzasadnienie do Uchwały Nr </w:t>
      </w:r>
      <w:r>
        <w:rPr>
          <w:b/>
          <w:sz w:val="22"/>
          <w:szCs w:val="22"/>
        </w:rPr>
        <w:t>XXIX/192</w:t>
      </w:r>
      <w:r w:rsidRPr="00693143">
        <w:rPr>
          <w:b/>
          <w:sz w:val="22"/>
          <w:szCs w:val="22"/>
        </w:rPr>
        <w:t>/20</w:t>
      </w:r>
      <w:r w:rsidRPr="00693143">
        <w:rPr>
          <w:b/>
          <w:sz w:val="22"/>
          <w:szCs w:val="22"/>
        </w:rPr>
        <w:br/>
        <w:t>Rady Gminy w Gozdowie</w:t>
      </w:r>
      <w:r w:rsidRPr="00693143">
        <w:rPr>
          <w:b/>
          <w:sz w:val="22"/>
          <w:szCs w:val="22"/>
        </w:rPr>
        <w:br/>
        <w:t xml:space="preserve">z dnia 30 grudnia 2020r. </w:t>
      </w:r>
    </w:p>
    <w:p w14:paraId="2DCC4C60" w14:textId="77777777" w:rsidR="004A3B07" w:rsidRDefault="004A3B07" w:rsidP="004A3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9AD3FF" w14:textId="77777777" w:rsidR="004A3B07" w:rsidRDefault="004A3B07" w:rsidP="004A3B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39E4C" w14:textId="77777777" w:rsidR="004A3B07" w:rsidRPr="005E6B97" w:rsidRDefault="004A3B07" w:rsidP="004A3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   Zgodnie z art. 70a ust. 1 ustawy z dnia 26 stycznia 1982 r. Karta Nauczyciela (tj.  Dz. 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2019 roku 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2215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>) na organie prowadzącym spoczywa obowiązek corocznego wyodrębnienia środków na dofinansowanie doskonalenia zawodowego nauczycieli. Organ prowadzący zobowiązany jest również do opracowania na każdy rok budżetowy plan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E6B97">
        <w:rPr>
          <w:rFonts w:ascii="Times New Roman" w:eastAsia="Times New Roman" w:hAnsi="Times New Roman" w:cs="Times New Roman"/>
          <w:sz w:val="24"/>
          <w:szCs w:val="24"/>
        </w:rPr>
        <w:t xml:space="preserve"> dofinansowania form doskonalenia zawodowego nauczycieli zatrudnionych w szkołach i przedszkolach. Ustalenia zawarte w uchwale Rady Gminy  Gozdowo zostały opracowane na podstawie wniosków dyrektorów szkół i przedszkola, wyników egzaminów, wyników ewaluacji zewnętrznej oraz  zmian wprowadzanych w prawie oświatowym. Uchwała uzyskała opinię związków zawodowych.</w:t>
      </w:r>
    </w:p>
    <w:p w14:paraId="1A9CC073" w14:textId="77777777" w:rsidR="004A3B07" w:rsidRPr="005E6B97" w:rsidRDefault="004A3B07" w:rsidP="004A3B07">
      <w:pPr>
        <w:jc w:val="both"/>
        <w:rPr>
          <w:rFonts w:ascii="TimesNewRomanPSMT" w:eastAsia="Times New Roman" w:hAnsi="TimesNewRomanPSMT" w:cs="TimesNewRomanPSMT"/>
          <w:sz w:val="24"/>
          <w:szCs w:val="24"/>
        </w:rPr>
      </w:pPr>
    </w:p>
    <w:p w14:paraId="0A8FB28E" w14:textId="77777777" w:rsidR="004A3B07" w:rsidRPr="005E6B97" w:rsidRDefault="004A3B07" w:rsidP="004A3B07">
      <w:pPr>
        <w:rPr>
          <w:rFonts w:ascii="Calibri" w:eastAsia="Times New Roman" w:hAnsi="Calibri" w:cs="Times New Roman"/>
          <w:sz w:val="24"/>
          <w:szCs w:val="24"/>
        </w:rPr>
      </w:pPr>
    </w:p>
    <w:p w14:paraId="4228A7DA" w14:textId="323B2AE0" w:rsidR="00490ECA" w:rsidRPr="00490ECA" w:rsidRDefault="00490ECA" w:rsidP="00490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>Przewodniczący Rady Gminy</w:t>
      </w:r>
    </w:p>
    <w:p w14:paraId="2CBC32A9" w14:textId="7C64631C" w:rsidR="00490ECA" w:rsidRDefault="00490ECA" w:rsidP="00490ECA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/-/   Dariusz Śmigielski</w:t>
      </w:r>
    </w:p>
    <w:p w14:paraId="083BAA98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740C472E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1613B83C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0D8F877A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45C19C98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2FA15719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5B9738CA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536A8E00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39D67011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7295FC63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7F00555A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4AD75368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41A7A468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575B0BA3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5ADA4E98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04060A05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76BB0B66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564D1734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66801575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5AC4151A" w14:textId="77777777" w:rsidR="004A3B07" w:rsidRDefault="004A3B07" w:rsidP="00DD1F43">
      <w:pPr>
        <w:rPr>
          <w:rFonts w:ascii="Times New Roman" w:hAnsi="Times New Roman" w:cs="Times New Roman"/>
        </w:rPr>
      </w:pPr>
    </w:p>
    <w:p w14:paraId="6B13B9E1" w14:textId="77777777" w:rsidR="00DD1F43" w:rsidRDefault="00DD1F43" w:rsidP="00DD1F43">
      <w:pPr>
        <w:rPr>
          <w:rFonts w:ascii="Times New Roman" w:hAnsi="Times New Roman" w:cs="Times New Roman"/>
        </w:rPr>
      </w:pPr>
    </w:p>
    <w:p w14:paraId="6ECECF0B" w14:textId="0872F14D" w:rsidR="00DD1F43" w:rsidRDefault="00DD1F43" w:rsidP="004A3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 </w:t>
      </w:r>
      <w:r w:rsidR="004A3B07">
        <w:rPr>
          <w:rFonts w:ascii="Times New Roman" w:eastAsia="Times New Roman" w:hAnsi="Times New Roman" w:cs="Times New Roman"/>
        </w:rPr>
        <w:t>do Uchwały Nr XXIX/192</w:t>
      </w:r>
      <w:r>
        <w:rPr>
          <w:rFonts w:ascii="Times New Roman" w:eastAsia="Times New Roman" w:hAnsi="Times New Roman" w:cs="Times New Roman"/>
        </w:rPr>
        <w:t>/20</w:t>
      </w:r>
      <w:r w:rsidR="005279C2">
        <w:rPr>
          <w:rFonts w:ascii="Times New Roman" w:eastAsia="Times New Roman" w:hAnsi="Times New Roman" w:cs="Times New Roman"/>
        </w:rPr>
        <w:t>20</w:t>
      </w:r>
    </w:p>
    <w:p w14:paraId="384A78CC" w14:textId="57F2DD49" w:rsidR="00DD1F43" w:rsidRDefault="00DD1F43" w:rsidP="004A3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Rady Gminy Gozdowo</w:t>
      </w:r>
      <w:r w:rsidR="004A3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dnia </w:t>
      </w:r>
      <w:r w:rsidR="008C0FD1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grudnia  20</w:t>
      </w:r>
      <w:r w:rsidR="005279C2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r.</w:t>
      </w:r>
    </w:p>
    <w:p w14:paraId="1C090347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CF741E" w14:textId="77C6AC43" w:rsidR="00DD1F43" w:rsidRDefault="00DD1F43" w:rsidP="00DD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 dofinansowania form doskonalenia zawodowego nauczycieli na 20</w:t>
      </w:r>
      <w:r w:rsidR="00701F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438C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14:paraId="51A654A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A5585" w14:textId="2EE2DF00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Przyjmuje się plan w wysokości </w:t>
      </w:r>
      <w:r w:rsidR="00CD57D7" w:rsidRPr="008C0F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C0FD1" w:rsidRPr="008C0FD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D57D7" w:rsidRPr="008C0FD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C0FD1" w:rsidRPr="008C0FD1">
        <w:rPr>
          <w:rFonts w:ascii="Times New Roman" w:eastAsia="Times New Roman" w:hAnsi="Times New Roman" w:cs="Times New Roman"/>
          <w:b/>
          <w:sz w:val="24"/>
          <w:szCs w:val="24"/>
        </w:rPr>
        <w:t>231</w:t>
      </w:r>
      <w:r w:rsidR="00CD57D7" w:rsidRPr="008C0FD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8C0FD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dofinansowanie form doskonalenia zawodowego nauczycieli na 20</w:t>
      </w:r>
      <w:r w:rsidR="00701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F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0EAC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7FBAC4" w14:textId="2757A992" w:rsidR="00DD1F43" w:rsidRPr="008C0FD1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do kwoty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F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0FD1" w:rsidRPr="008C0FD1">
        <w:rPr>
          <w:rFonts w:ascii="Times New Roman" w:eastAsia="Times New Roman" w:hAnsi="Times New Roman" w:cs="Times New Roman"/>
          <w:b/>
          <w:sz w:val="24"/>
          <w:szCs w:val="24"/>
        </w:rPr>
        <w:t>3200</w:t>
      </w:r>
      <w:r w:rsidRPr="008C0FD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na dofinansowanie opłat za kształcenie pobieranych przez szkoły wyższe, zakłady kształcenia nauczycieli – studia magisterskie uzupełniające, podyplomowe, studia licencjackie, kursy kwalifikacyjne i doskonalące;</w:t>
      </w:r>
    </w:p>
    <w:p w14:paraId="472CB6F6" w14:textId="5091CF0D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2) do kwoty: </w:t>
      </w:r>
      <w:r w:rsidR="008C0FD1"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>17031,00</w:t>
      </w:r>
      <w:r w:rsidRPr="008C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8C0FD1">
        <w:rPr>
          <w:rFonts w:ascii="Times New Roman" w:eastAsia="Times New Roman" w:hAnsi="Times New Roman" w:cs="Times New Roman"/>
          <w:sz w:val="24"/>
          <w:szCs w:val="24"/>
        </w:rPr>
        <w:t xml:space="preserve"> na organizację form doskonalenia, w tym w szczególności szkoleń rad pedagogicznych, seminariów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konferencji szkoleniowych dla nauczycieli, w tym dla nauczycieli zajmujących stanowiska kierownicze, a ponadto na dofinansowanie opłat za inne formy doskonalenia zawodowego dla nauczycieli skierowanych przez dyrektorów szkół, w tym koszty przygotowania materiałów szkoleniowych i informacyjnych, przejazdów, zakwaterowania i wyżywienia nauczycieli, którzy na podstawie skierowania uczestniczą w różnych formach doskonalenia zawodowego, </w:t>
      </w:r>
      <w:r w:rsidR="00FB0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 w szczególności uzupełniają lub podnoszą kwalifikacje, wg potrzeb zaplanowanych na rok 20</w:t>
      </w:r>
      <w:r w:rsidR="00720A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F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3D954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53CD1" w14:textId="04C10D94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Plan dofinansowania, o którym mowa w ust. 1, może w ciągu roku ulec zmianie w każdej z form</w:t>
      </w:r>
      <w:r w:rsidR="00FB0EA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 związku z uwzględnianiem realizacji bieżących potrzeb doskonalenia zawodowego kadry nauczycielskiej.</w:t>
      </w:r>
    </w:p>
    <w:p w14:paraId="22DAD47A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608CA" w14:textId="777FCB9C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 porozumieniu z dyrektorami szkół i placówek oświatowych ustalono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maksymalną kwotę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dofinansowania opłat za kształcenie pobierane przez szkoły wyższe i zakłady kształcenia nauczycieli w wysokości: </w:t>
      </w:r>
      <w:r w:rsidR="00642844" w:rsidRPr="006428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166A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642844">
        <w:rPr>
          <w:rFonts w:ascii="Times New Roman" w:eastAsia="Times New Roman" w:hAnsi="Times New Roman" w:cs="Times New Roman"/>
          <w:b/>
          <w:sz w:val="24"/>
          <w:szCs w:val="24"/>
        </w:rPr>
        <w:t>00,00 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jeden semestr nauki.</w:t>
      </w:r>
    </w:p>
    <w:p w14:paraId="285BF744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A2E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Ustala się specjalności i formy kształcenia, na które przyznawane będzie dofinansowanie:</w:t>
      </w:r>
    </w:p>
    <w:p w14:paraId="375C32EB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A2C8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Specjalności:</w:t>
      </w:r>
    </w:p>
    <w:p w14:paraId="722AF1A2" w14:textId="01C60AA0" w:rsidR="0034588E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kwalifikacje do nauczania dodatkowego przedmiotu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 xml:space="preserve">doradztwo zawodowe, matematyka, </w:t>
      </w:r>
      <w:r w:rsidR="008C0FD1">
        <w:rPr>
          <w:rFonts w:ascii="Times New Roman" w:eastAsia="Times New Roman" w:hAnsi="Times New Roman" w:cs="Times New Roman"/>
          <w:sz w:val="24"/>
          <w:szCs w:val="24"/>
        </w:rPr>
        <w:t>oligofrenopedagogika</w:t>
      </w:r>
      <w:r w:rsidR="0034588E">
        <w:rPr>
          <w:rFonts w:ascii="Times New Roman" w:eastAsia="Times New Roman" w:hAnsi="Times New Roman" w:cs="Times New Roman"/>
          <w:sz w:val="24"/>
          <w:szCs w:val="24"/>
        </w:rPr>
        <w:t>, edukacja dla bezpieczeństwa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84D5B3" w14:textId="7D3290CC" w:rsidR="00DD1F43" w:rsidRDefault="0034588E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</w:t>
      </w:r>
      <w:r w:rsidR="00DD1F43">
        <w:rPr>
          <w:rFonts w:ascii="Times New Roman" w:eastAsia="Times New Roman" w:hAnsi="Times New Roman" w:cs="Times New Roman"/>
          <w:sz w:val="24"/>
          <w:szCs w:val="24"/>
        </w:rPr>
        <w:t xml:space="preserve">wykorzystanie nowoczesnych form i technik informatycznych </w:t>
      </w:r>
      <w:r w:rsidR="00407E14">
        <w:rPr>
          <w:rFonts w:ascii="Times New Roman" w:eastAsia="Times New Roman" w:hAnsi="Times New Roman" w:cs="Times New Roman"/>
          <w:sz w:val="24"/>
          <w:szCs w:val="24"/>
        </w:rPr>
        <w:t xml:space="preserve">oraz metod dydaktyki cyfrowej </w:t>
      </w:r>
      <w:r w:rsidR="00FB0EA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1F43">
        <w:rPr>
          <w:rFonts w:ascii="Times New Roman" w:eastAsia="Times New Roman" w:hAnsi="Times New Roman" w:cs="Times New Roman"/>
          <w:sz w:val="24"/>
          <w:szCs w:val="24"/>
        </w:rPr>
        <w:t xml:space="preserve">w edukacji, </w:t>
      </w:r>
    </w:p>
    <w:p w14:paraId="27072BFD" w14:textId="17E9DE7E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socjoterapia i terapia pedagogiczna, opieka pedagogiczno-psychologiczna, przeciwdziałanie agresji i przemocy w szkole, profilaktyka uzależnień, praca z dzieckiem niepełnosprawnym </w:t>
      </w:r>
      <w:r w:rsidR="00FB0E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 sprawiającym trudności, pierwsza pomoc,</w:t>
      </w:r>
    </w:p>
    <w:p w14:paraId="592F5B68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d) podnoszenie kompetencji w zakresie współpracy z rodzicami, pracy wychowawczej, stosowania prawa oświatowego, pozyskiwania środków zewnętrznych;</w:t>
      </w:r>
    </w:p>
    <w:p w14:paraId="08D27E19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C4C58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Formy kształcenia:</w:t>
      </w:r>
    </w:p>
    <w:p w14:paraId="3A49757B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studia magisterskie uzupełniające, magisterskie, licencjackie,</w:t>
      </w:r>
    </w:p>
    <w:p w14:paraId="2F2CBB4A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studia podyplomowe,</w:t>
      </w:r>
    </w:p>
    <w:p w14:paraId="6219C3E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c) kursy kwalifikacyjne,</w:t>
      </w:r>
    </w:p>
    <w:p w14:paraId="117E1DD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d) kursy doskonalące, seminaria, konferencje szkoleniowe, warsztaty metodyczne.</w:t>
      </w:r>
    </w:p>
    <w:p w14:paraId="2E4C54B1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9E6FD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CFFAD" w14:textId="6F3AE6B0" w:rsidR="00490ECA" w:rsidRPr="00490ECA" w:rsidRDefault="00490ECA" w:rsidP="00490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>Przewodniczący Rady Gminy</w:t>
      </w:r>
    </w:p>
    <w:p w14:paraId="34595096" w14:textId="41B0D81C" w:rsidR="00490ECA" w:rsidRDefault="00490ECA" w:rsidP="00490ECA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/-/   Dariusz Śmigielski</w:t>
      </w:r>
    </w:p>
    <w:p w14:paraId="30FF45D6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6F8FC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AB803" w14:textId="77777777" w:rsidR="00DD1F43" w:rsidRDefault="00DD1F43" w:rsidP="00DD1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666E2" w14:textId="77777777" w:rsidR="00C93490" w:rsidRDefault="00C93490" w:rsidP="00490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3490" w:rsidSect="00FA2F27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3BF"/>
    <w:rsid w:val="000600A5"/>
    <w:rsid w:val="00072C1D"/>
    <w:rsid w:val="000A2420"/>
    <w:rsid w:val="000A3831"/>
    <w:rsid w:val="000B6716"/>
    <w:rsid w:val="000C00DE"/>
    <w:rsid w:val="000C6CCF"/>
    <w:rsid w:val="000D7B60"/>
    <w:rsid w:val="0011695B"/>
    <w:rsid w:val="00177132"/>
    <w:rsid w:val="00192D6E"/>
    <w:rsid w:val="001B750A"/>
    <w:rsid w:val="001C739C"/>
    <w:rsid w:val="001D2839"/>
    <w:rsid w:val="001D6DEB"/>
    <w:rsid w:val="001F0413"/>
    <w:rsid w:val="00201E9D"/>
    <w:rsid w:val="00214382"/>
    <w:rsid w:val="002166A8"/>
    <w:rsid w:val="00242F3E"/>
    <w:rsid w:val="00250AB0"/>
    <w:rsid w:val="00270A4E"/>
    <w:rsid w:val="002867FB"/>
    <w:rsid w:val="002A1819"/>
    <w:rsid w:val="002E79F0"/>
    <w:rsid w:val="003245F9"/>
    <w:rsid w:val="003248BF"/>
    <w:rsid w:val="0034588E"/>
    <w:rsid w:val="003A4381"/>
    <w:rsid w:val="003A547D"/>
    <w:rsid w:val="003D5BD9"/>
    <w:rsid w:val="00407E14"/>
    <w:rsid w:val="00433793"/>
    <w:rsid w:val="0045653B"/>
    <w:rsid w:val="0046783B"/>
    <w:rsid w:val="00490ECA"/>
    <w:rsid w:val="00494802"/>
    <w:rsid w:val="004A3B07"/>
    <w:rsid w:val="004A57E1"/>
    <w:rsid w:val="004F1E12"/>
    <w:rsid w:val="004F4CB5"/>
    <w:rsid w:val="005279C2"/>
    <w:rsid w:val="00532DD5"/>
    <w:rsid w:val="00533F38"/>
    <w:rsid w:val="005642F3"/>
    <w:rsid w:val="00585CA2"/>
    <w:rsid w:val="005D3E99"/>
    <w:rsid w:val="005E6B97"/>
    <w:rsid w:val="005E74A9"/>
    <w:rsid w:val="006028B1"/>
    <w:rsid w:val="00603151"/>
    <w:rsid w:val="0061370D"/>
    <w:rsid w:val="00642844"/>
    <w:rsid w:val="006442FE"/>
    <w:rsid w:val="00652322"/>
    <w:rsid w:val="00660C01"/>
    <w:rsid w:val="006734E5"/>
    <w:rsid w:val="00701F9C"/>
    <w:rsid w:val="00720A57"/>
    <w:rsid w:val="00774B80"/>
    <w:rsid w:val="00791A0E"/>
    <w:rsid w:val="00794C89"/>
    <w:rsid w:val="007A399B"/>
    <w:rsid w:val="007E3390"/>
    <w:rsid w:val="007E4D59"/>
    <w:rsid w:val="00802F84"/>
    <w:rsid w:val="00827E80"/>
    <w:rsid w:val="00852981"/>
    <w:rsid w:val="0087103E"/>
    <w:rsid w:val="00884305"/>
    <w:rsid w:val="008A7F2C"/>
    <w:rsid w:val="008B08CD"/>
    <w:rsid w:val="008C0FD1"/>
    <w:rsid w:val="008D55CA"/>
    <w:rsid w:val="00920801"/>
    <w:rsid w:val="009321AD"/>
    <w:rsid w:val="00966ACC"/>
    <w:rsid w:val="009854AC"/>
    <w:rsid w:val="009F018C"/>
    <w:rsid w:val="009F2A40"/>
    <w:rsid w:val="009F2E68"/>
    <w:rsid w:val="00A37410"/>
    <w:rsid w:val="00A90F04"/>
    <w:rsid w:val="00AA15DC"/>
    <w:rsid w:val="00AB4864"/>
    <w:rsid w:val="00AB77C9"/>
    <w:rsid w:val="00AC642F"/>
    <w:rsid w:val="00AC7BAC"/>
    <w:rsid w:val="00AD32C5"/>
    <w:rsid w:val="00AD59E2"/>
    <w:rsid w:val="00B04237"/>
    <w:rsid w:val="00B147E6"/>
    <w:rsid w:val="00B223BF"/>
    <w:rsid w:val="00B24A2E"/>
    <w:rsid w:val="00B47EA6"/>
    <w:rsid w:val="00B83C03"/>
    <w:rsid w:val="00C028AE"/>
    <w:rsid w:val="00C14DC0"/>
    <w:rsid w:val="00C20D08"/>
    <w:rsid w:val="00C93490"/>
    <w:rsid w:val="00CC61BD"/>
    <w:rsid w:val="00CD57D7"/>
    <w:rsid w:val="00CE279B"/>
    <w:rsid w:val="00CE62F1"/>
    <w:rsid w:val="00CF7EAD"/>
    <w:rsid w:val="00D17270"/>
    <w:rsid w:val="00D334E3"/>
    <w:rsid w:val="00D33EC6"/>
    <w:rsid w:val="00DC1DCF"/>
    <w:rsid w:val="00DC5344"/>
    <w:rsid w:val="00DD1F43"/>
    <w:rsid w:val="00DE7A51"/>
    <w:rsid w:val="00E11DD5"/>
    <w:rsid w:val="00E1275E"/>
    <w:rsid w:val="00E40869"/>
    <w:rsid w:val="00E439A1"/>
    <w:rsid w:val="00EA071C"/>
    <w:rsid w:val="00ED12A2"/>
    <w:rsid w:val="00F04EDA"/>
    <w:rsid w:val="00F12664"/>
    <w:rsid w:val="00F305AB"/>
    <w:rsid w:val="00F3782B"/>
    <w:rsid w:val="00F378BF"/>
    <w:rsid w:val="00F438C8"/>
    <w:rsid w:val="00F708CF"/>
    <w:rsid w:val="00FA2F27"/>
    <w:rsid w:val="00FA3CDF"/>
    <w:rsid w:val="00FA3FAA"/>
    <w:rsid w:val="00FB0EAC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D139"/>
  <w15:docId w15:val="{B281FEBC-885A-4E72-8D9E-E6BD05C2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8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4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Gronczewska</cp:lastModifiedBy>
  <cp:revision>125</cp:revision>
  <cp:lastPrinted>2020-12-11T11:08:00Z</cp:lastPrinted>
  <dcterms:created xsi:type="dcterms:W3CDTF">2016-11-30T07:51:00Z</dcterms:created>
  <dcterms:modified xsi:type="dcterms:W3CDTF">2021-01-07T12:57:00Z</dcterms:modified>
</cp:coreProperties>
</file>