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10" w:rsidRDefault="000C463E" w:rsidP="00E15CC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ZARZĄDZENIE   Nr </w:t>
      </w:r>
      <w:r w:rsidR="002D67A3">
        <w:rPr>
          <w:rFonts w:ascii="Times New Roman" w:eastAsia="Times New Roman" w:hAnsi="Times New Roman" w:cs="Times New Roman"/>
          <w:b/>
          <w:sz w:val="24"/>
        </w:rPr>
        <w:t xml:space="preserve"> 40</w:t>
      </w:r>
      <w:r>
        <w:rPr>
          <w:rFonts w:ascii="Times New Roman" w:eastAsia="Times New Roman" w:hAnsi="Times New Roman" w:cs="Times New Roman"/>
          <w:b/>
          <w:sz w:val="24"/>
        </w:rPr>
        <w:t>/2021</w:t>
      </w:r>
    </w:p>
    <w:p w:rsidR="00E83610" w:rsidRDefault="000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:rsidR="00E83610" w:rsidRDefault="000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z dnia  </w:t>
      </w:r>
      <w:r w:rsidR="002D67A3">
        <w:rPr>
          <w:rFonts w:ascii="Times New Roman" w:eastAsia="Times New Roman" w:hAnsi="Times New Roman" w:cs="Times New Roman"/>
          <w:b/>
          <w:sz w:val="24"/>
        </w:rPr>
        <w:t>7</w:t>
      </w:r>
      <w:bookmarkStart w:id="0" w:name="_GoBack"/>
      <w:bookmarkEnd w:id="0"/>
      <w:r w:rsidR="00933256">
        <w:rPr>
          <w:rFonts w:ascii="Times New Roman" w:eastAsia="Times New Roman" w:hAnsi="Times New Roman" w:cs="Times New Roman"/>
          <w:b/>
          <w:sz w:val="24"/>
        </w:rPr>
        <w:t xml:space="preserve"> czerwca</w:t>
      </w:r>
      <w:r>
        <w:rPr>
          <w:rFonts w:ascii="Times New Roman" w:eastAsia="Times New Roman" w:hAnsi="Times New Roman" w:cs="Times New Roman"/>
          <w:b/>
          <w:sz w:val="24"/>
        </w:rPr>
        <w:t xml:space="preserve"> 2021 roku</w:t>
      </w:r>
    </w:p>
    <w:p w:rsidR="00E83610" w:rsidRDefault="00E83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3610" w:rsidRDefault="000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2021</w:t>
      </w:r>
    </w:p>
    <w:p w:rsidR="00E83610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3610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3610" w:rsidRDefault="000C4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30 ust. 2 pkt. 4 ustawy z dnia 8 marca 1990 r. o samorządzie gminnym   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Dz. U. z 2020 r. poz. 713 ze zm.) oraz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art. 257 pkt.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 i 3  </w:t>
      </w:r>
      <w:r>
        <w:rPr>
          <w:rFonts w:ascii="Times New Roman" w:eastAsia="Times New Roman" w:hAnsi="Times New Roman" w:cs="Times New Roman"/>
          <w:sz w:val="24"/>
        </w:rPr>
        <w:t xml:space="preserve">ustawy z dnia 27 sierpnia 2009 r. o finansach publicznych ( 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U. 2021 poz.305 ze zm.) </w:t>
      </w:r>
    </w:p>
    <w:p w:rsidR="00E83610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:rsidR="00E83610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83610" w:rsidRDefault="000C463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E83610" w:rsidRPr="00933256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b/>
          <w:sz w:val="24"/>
        </w:rPr>
        <w:t>W Uchwale Budżetowej Gminy Gozdowo na  rok 2021 Nr XXIX/198/20 Rady Gminy Gozdowo  z dnia 30 grudnia 2020 roku</w:t>
      </w:r>
      <w:r w:rsidRPr="00933256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:rsidR="00E83610" w:rsidRPr="00933256" w:rsidRDefault="00E83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83610" w:rsidRPr="00933256" w:rsidRDefault="000C46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Zwiększa  się dochody budżetu ogółem o kwotę 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1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317</w:t>
      </w:r>
      <w:r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00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zł.</w:t>
      </w:r>
    </w:p>
    <w:p w:rsidR="00E83610" w:rsidRPr="00933256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      Ustala się dochody budżetu w łącznej kwocie  </w:t>
      </w:r>
      <w:r w:rsidRPr="00933256">
        <w:rPr>
          <w:rFonts w:ascii="Times New Roman" w:eastAsia="Times New Roman" w:hAnsi="Times New Roman" w:cs="Times New Roman"/>
          <w:b/>
          <w:sz w:val="24"/>
        </w:rPr>
        <w:t>3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3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5C1BE5" w:rsidRPr="00933256">
        <w:rPr>
          <w:rFonts w:ascii="Times New Roman" w:eastAsia="Times New Roman" w:hAnsi="Times New Roman" w:cs="Times New Roman"/>
          <w:b/>
          <w:sz w:val="24"/>
        </w:rPr>
        <w:t>8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69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5C1BE5" w:rsidRPr="00933256">
        <w:rPr>
          <w:rFonts w:ascii="Times New Roman" w:eastAsia="Times New Roman" w:hAnsi="Times New Roman" w:cs="Times New Roman"/>
          <w:b/>
          <w:sz w:val="24"/>
        </w:rPr>
        <w:t>8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87</w:t>
      </w:r>
      <w:r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7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Pr="00933256">
        <w:rPr>
          <w:rFonts w:ascii="Times New Roman" w:eastAsia="Times New Roman" w:hAnsi="Times New Roman" w:cs="Times New Roman"/>
          <w:sz w:val="24"/>
        </w:rPr>
        <w:t xml:space="preserve"> </w:t>
      </w:r>
    </w:p>
    <w:p w:rsidR="00E83610" w:rsidRPr="00933256" w:rsidRDefault="000C463E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dochody bieżące zwiększa się o kwotę 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1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317</w:t>
      </w:r>
      <w:r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00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zł </w:t>
      </w:r>
      <w:r w:rsidRPr="00933256">
        <w:rPr>
          <w:rFonts w:ascii="Times New Roman" w:eastAsia="Times New Roman" w:hAnsi="Times New Roman" w:cs="Times New Roman"/>
          <w:sz w:val="24"/>
        </w:rPr>
        <w:t>tj. do kwoty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3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2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731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5C1BE5" w:rsidRPr="00933256">
        <w:rPr>
          <w:rFonts w:ascii="Times New Roman" w:eastAsia="Times New Roman" w:hAnsi="Times New Roman" w:cs="Times New Roman"/>
          <w:b/>
          <w:sz w:val="24"/>
        </w:rPr>
        <w:t>5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02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7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83610" w:rsidRPr="00933256" w:rsidRDefault="00E83610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E83610" w:rsidRPr="00933256" w:rsidRDefault="000C463E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i/>
          <w:sz w:val="24"/>
        </w:rPr>
        <w:t>zgodnie z Załącznikiem Nr 1 do niniejszego zarządzenia zmieniającym Załącznik Nr 1 do Uchwały Budżetowej pod nazwą „Plan dochodów budżetu gminy  na  2021 rok ”.</w:t>
      </w:r>
    </w:p>
    <w:p w:rsidR="00E83610" w:rsidRPr="00933256" w:rsidRDefault="00E83610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E8F" w:rsidRPr="00933256" w:rsidRDefault="000C463E" w:rsidP="00914E8F">
      <w:pPr>
        <w:numPr>
          <w:ilvl w:val="0"/>
          <w:numId w:val="3"/>
        </w:numPr>
        <w:tabs>
          <w:tab w:val="left" w:pos="34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Zwiększa się wydatki budżetu ogółem o kwotę 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1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817</w:t>
      </w:r>
      <w:r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00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3256" w:rsidRPr="00933256">
        <w:rPr>
          <w:rFonts w:ascii="Times New Roman" w:eastAsia="Times New Roman" w:hAnsi="Times New Roman" w:cs="Times New Roman"/>
          <w:sz w:val="24"/>
        </w:rPr>
        <w:t>oraz zmniejsza się o kwotę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 xml:space="preserve"> 500,00 zł.</w:t>
      </w:r>
    </w:p>
    <w:p w:rsidR="00E83610" w:rsidRPr="00933256" w:rsidRDefault="000C463E" w:rsidP="00914E8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      Ustala się wydatki budżetu w łącznej kwocie  </w:t>
      </w:r>
      <w:r w:rsidRPr="00933256">
        <w:rPr>
          <w:rFonts w:ascii="Times New Roman" w:eastAsia="Times New Roman" w:hAnsi="Times New Roman" w:cs="Times New Roman"/>
          <w:b/>
          <w:sz w:val="24"/>
        </w:rPr>
        <w:t>3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2.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965</w:t>
      </w:r>
      <w:r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448</w:t>
      </w:r>
      <w:r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0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0A3979" w:rsidRDefault="000C463E">
      <w:pPr>
        <w:numPr>
          <w:ilvl w:val="0"/>
          <w:numId w:val="4"/>
        </w:numPr>
        <w:tabs>
          <w:tab w:val="left" w:pos="34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wydatki bieżące zwiększa się o kwotę  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1.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817</w:t>
      </w:r>
      <w:r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>00</w:t>
      </w:r>
      <w:r w:rsidRPr="0093325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A3979">
        <w:rPr>
          <w:rFonts w:ascii="Times New Roman" w:eastAsia="Times New Roman" w:hAnsi="Times New Roman" w:cs="Times New Roman"/>
          <w:b/>
          <w:sz w:val="24"/>
        </w:rPr>
        <w:t>zł</w:t>
      </w:r>
      <w:r w:rsidRPr="000A3979">
        <w:rPr>
          <w:rFonts w:ascii="Times New Roman" w:eastAsia="Times New Roman" w:hAnsi="Times New Roman" w:cs="Times New Roman"/>
          <w:sz w:val="24"/>
        </w:rPr>
        <w:t xml:space="preserve"> </w:t>
      </w:r>
      <w:r w:rsidR="00933256" w:rsidRPr="000A3979">
        <w:rPr>
          <w:rFonts w:ascii="Times New Roman" w:eastAsia="Times New Roman" w:hAnsi="Times New Roman" w:cs="Times New Roman"/>
          <w:sz w:val="24"/>
        </w:rPr>
        <w:t>oraz zmniejsza się o kwotę</w:t>
      </w:r>
      <w:r w:rsidR="00933256" w:rsidRPr="009332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3610" w:rsidRPr="00933256" w:rsidRDefault="00933256" w:rsidP="000A3979">
      <w:pPr>
        <w:tabs>
          <w:tab w:val="left" w:pos="340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b/>
          <w:sz w:val="24"/>
        </w:rPr>
        <w:t>500,00 zł,</w:t>
      </w:r>
      <w:r w:rsidR="000C463E" w:rsidRPr="00933256">
        <w:rPr>
          <w:rFonts w:ascii="Times New Roman" w:eastAsia="Times New Roman" w:hAnsi="Times New Roman" w:cs="Times New Roman"/>
          <w:sz w:val="24"/>
        </w:rPr>
        <w:t xml:space="preserve"> tj. do kwoty  </w:t>
      </w:r>
      <w:r w:rsidR="000C463E" w:rsidRPr="00933256">
        <w:rPr>
          <w:rFonts w:ascii="Times New Roman" w:eastAsia="Times New Roman" w:hAnsi="Times New Roman" w:cs="Times New Roman"/>
          <w:b/>
          <w:sz w:val="24"/>
        </w:rPr>
        <w:t>2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9</w:t>
      </w:r>
      <w:r w:rsidR="000C463E"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Pr="00933256">
        <w:rPr>
          <w:rFonts w:ascii="Times New Roman" w:eastAsia="Times New Roman" w:hAnsi="Times New Roman" w:cs="Times New Roman"/>
          <w:b/>
          <w:sz w:val="24"/>
        </w:rPr>
        <w:t>529</w:t>
      </w:r>
      <w:r w:rsidR="000C463E" w:rsidRPr="00933256">
        <w:rPr>
          <w:rFonts w:ascii="Times New Roman" w:eastAsia="Times New Roman" w:hAnsi="Times New Roman" w:cs="Times New Roman"/>
          <w:b/>
          <w:sz w:val="24"/>
        </w:rPr>
        <w:t>.</w:t>
      </w:r>
      <w:r w:rsidRPr="00933256">
        <w:rPr>
          <w:rFonts w:ascii="Times New Roman" w:eastAsia="Times New Roman" w:hAnsi="Times New Roman" w:cs="Times New Roman"/>
          <w:b/>
          <w:sz w:val="24"/>
        </w:rPr>
        <w:t>188</w:t>
      </w:r>
      <w:r w:rsidR="000C463E" w:rsidRPr="00933256">
        <w:rPr>
          <w:rFonts w:ascii="Times New Roman" w:eastAsia="Times New Roman" w:hAnsi="Times New Roman" w:cs="Times New Roman"/>
          <w:b/>
          <w:sz w:val="24"/>
        </w:rPr>
        <w:t>,</w:t>
      </w:r>
      <w:r w:rsidRPr="00933256">
        <w:rPr>
          <w:rFonts w:ascii="Times New Roman" w:eastAsia="Times New Roman" w:hAnsi="Times New Roman" w:cs="Times New Roman"/>
          <w:b/>
          <w:sz w:val="24"/>
        </w:rPr>
        <w:t>3</w:t>
      </w:r>
      <w:r w:rsidR="00914E8F" w:rsidRPr="00933256">
        <w:rPr>
          <w:rFonts w:ascii="Times New Roman" w:eastAsia="Times New Roman" w:hAnsi="Times New Roman" w:cs="Times New Roman"/>
          <w:b/>
          <w:sz w:val="24"/>
        </w:rPr>
        <w:t>3</w:t>
      </w:r>
      <w:r w:rsidR="000C463E" w:rsidRPr="00933256">
        <w:rPr>
          <w:rFonts w:ascii="Times New Roman" w:eastAsia="Times New Roman" w:hAnsi="Times New Roman" w:cs="Times New Roman"/>
          <w:b/>
          <w:sz w:val="24"/>
        </w:rPr>
        <w:t xml:space="preserve">  zł </w:t>
      </w:r>
    </w:p>
    <w:p w:rsidR="00E83610" w:rsidRPr="00933256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E83610" w:rsidRPr="00933256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933256">
        <w:rPr>
          <w:rFonts w:ascii="Times New Roman" w:eastAsia="Times New Roman" w:hAnsi="Times New Roman" w:cs="Times New Roman"/>
          <w:i/>
          <w:sz w:val="24"/>
        </w:rPr>
        <w:t>zgodnie z Załącznikiem Nr 2 do niniejszego zarządzenia zmieniającym Załącznik Nr 2 do Uchwały Budżetowej pod nazwą „Plan wydatków budżetu gminy  na rok 2021”.</w:t>
      </w:r>
    </w:p>
    <w:p w:rsidR="00E83610" w:rsidRPr="00933256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83610" w:rsidRPr="00933256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3610" w:rsidRPr="00933256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b/>
          <w:sz w:val="24"/>
        </w:rPr>
        <w:t>§  2</w:t>
      </w:r>
    </w:p>
    <w:p w:rsidR="00914E8F" w:rsidRPr="00933256" w:rsidRDefault="00914E8F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E8F" w:rsidRPr="00933256" w:rsidRDefault="00914E8F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3256">
        <w:rPr>
          <w:rFonts w:ascii="Times New Roman" w:eastAsia="Times New Roman" w:hAnsi="Times New Roman" w:cs="Times New Roman"/>
          <w:sz w:val="24"/>
          <w:szCs w:val="24"/>
        </w:rPr>
        <w:t>Zwiększa się dotacje celowe otrzymane z budżetu państwa na realizację zadań bieżących z zakresu administracji rządowej oraz innych zadań zleconych gminie o kwotę</w:t>
      </w:r>
      <w:r w:rsidRPr="00933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933256" w:rsidRPr="00933256">
        <w:rPr>
          <w:rFonts w:ascii="Times New Roman" w:eastAsia="Times New Roman" w:hAnsi="Times New Roman" w:cs="Times New Roman"/>
          <w:b/>
          <w:bCs/>
          <w:sz w:val="24"/>
          <w:szCs w:val="24"/>
        </w:rPr>
        <w:t>817</w:t>
      </w:r>
      <w:r w:rsidRPr="009332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933256" w:rsidRPr="00933256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933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3256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</w:p>
    <w:p w:rsidR="00914E8F" w:rsidRPr="00933256" w:rsidRDefault="00914E8F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i/>
          <w:iCs/>
          <w:sz w:val="24"/>
          <w:szCs w:val="24"/>
        </w:rPr>
        <w:t>zgodnie z Załącznikiem Nr 3  do niniejszego zarządzenia zmieniającym Załącznik Nr 4 do Uchwały Budżetowej pod nazwą „Dochody i wydatki związane z realizacją zadań z zakresu administracji rządowej i innych zadań zleconych gminie na 2021 rok</w:t>
      </w:r>
      <w:r w:rsidRPr="00933256">
        <w:rPr>
          <w:rFonts w:ascii="Times New Roman" w:eastAsia="Times New Roman" w:hAnsi="Times New Roman" w:cs="Times New Roman"/>
          <w:sz w:val="24"/>
          <w:szCs w:val="24"/>
        </w:rPr>
        <w:t xml:space="preserve">”.  </w:t>
      </w:r>
    </w:p>
    <w:p w:rsidR="00E15CC1" w:rsidRPr="00933256" w:rsidRDefault="00E15CC1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5CC1" w:rsidRPr="00933256" w:rsidRDefault="00E15CC1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5CC1" w:rsidRPr="00933256" w:rsidRDefault="00E15CC1" w:rsidP="00E1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b/>
          <w:sz w:val="24"/>
        </w:rPr>
        <w:t>§  3</w:t>
      </w:r>
    </w:p>
    <w:p w:rsidR="00E83610" w:rsidRPr="00933256" w:rsidRDefault="000C463E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E83610" w:rsidRPr="00933256" w:rsidRDefault="000C463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:rsidR="00E15CC1" w:rsidRPr="00933256" w:rsidRDefault="00E15CC1" w:rsidP="00E15CC1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</w:p>
    <w:sectPr w:rsidR="00E15CC1" w:rsidRPr="0093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80B"/>
    <w:multiLevelType w:val="multilevel"/>
    <w:tmpl w:val="4A8EA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BA5B56"/>
    <w:multiLevelType w:val="multilevel"/>
    <w:tmpl w:val="740C4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085B79"/>
    <w:multiLevelType w:val="multilevel"/>
    <w:tmpl w:val="FD1A5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4A4B87"/>
    <w:multiLevelType w:val="multilevel"/>
    <w:tmpl w:val="68AC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610"/>
    <w:rsid w:val="000A3979"/>
    <w:rsid w:val="000B1DAF"/>
    <w:rsid w:val="000C463E"/>
    <w:rsid w:val="002D67A3"/>
    <w:rsid w:val="005C1BE5"/>
    <w:rsid w:val="00914E8F"/>
    <w:rsid w:val="00933256"/>
    <w:rsid w:val="00B55A93"/>
    <w:rsid w:val="00E15CC1"/>
    <w:rsid w:val="00E83610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D6521-E95B-471A-B403-A69A90D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Siemiątkowska</cp:lastModifiedBy>
  <cp:revision>12</cp:revision>
  <cp:lastPrinted>2021-04-28T06:23:00Z</cp:lastPrinted>
  <dcterms:created xsi:type="dcterms:W3CDTF">2021-04-19T06:29:00Z</dcterms:created>
  <dcterms:modified xsi:type="dcterms:W3CDTF">2021-06-07T05:39:00Z</dcterms:modified>
</cp:coreProperties>
</file>