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A9" w:rsidRDefault="000C69A9" w:rsidP="000C69A9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104</w:t>
      </w:r>
    </w:p>
    <w:p w:rsidR="000C69A9" w:rsidRDefault="000C69A9" w:rsidP="000C6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0C69A9" w:rsidRDefault="000C69A9" w:rsidP="000C6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19 listopada 2015r.</w:t>
      </w:r>
    </w:p>
    <w:p w:rsidR="000C69A9" w:rsidRDefault="000C69A9" w:rsidP="000C69A9">
      <w:pPr>
        <w:rPr>
          <w:b/>
          <w:sz w:val="28"/>
          <w:szCs w:val="28"/>
        </w:rPr>
      </w:pPr>
    </w:p>
    <w:p w:rsidR="000C69A9" w:rsidRDefault="000C69A9" w:rsidP="000C69A9">
      <w:pPr>
        <w:ind w:left="1326" w:hanging="1326"/>
        <w:jc w:val="both"/>
        <w:rPr>
          <w:b/>
          <w:bCs/>
          <w:iCs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w sprawie: </w:t>
      </w:r>
      <w:r>
        <w:rPr>
          <w:b/>
          <w:bCs/>
          <w:iCs/>
          <w:sz w:val="28"/>
          <w:szCs w:val="28"/>
        </w:rPr>
        <w:t xml:space="preserve">wyznaczenia do oddania w najem lokalu użytkowego położonego w budynku Publicznego Gimnazjum w Gozdowie.  </w:t>
      </w:r>
    </w:p>
    <w:bookmarkEnd w:id="0"/>
    <w:p w:rsidR="000C69A9" w:rsidRDefault="000C69A9" w:rsidP="000C69A9">
      <w:pPr>
        <w:jc w:val="both"/>
        <w:rPr>
          <w:sz w:val="28"/>
          <w:szCs w:val="28"/>
        </w:rPr>
      </w:pPr>
    </w:p>
    <w:p w:rsidR="000C69A9" w:rsidRPr="00BE3BE2" w:rsidRDefault="000C69A9" w:rsidP="000C6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pkt 3  ustawy z dnia  8  marca  1990  roku  o   samorządzie  gminnym   (tekst  jednolity   Dz.U.  z  2015r.  poz. 1515) </w:t>
      </w:r>
      <w:r>
        <w:rPr>
          <w:color w:val="000000"/>
          <w:sz w:val="28"/>
          <w:szCs w:val="28"/>
        </w:rPr>
        <w:t xml:space="preserve">i art. 25 ust.1 ustawy z dnia  21  sierpnia  1997 r.  o  gospodarce  </w:t>
      </w:r>
      <w:r w:rsidRPr="00BE3BE2">
        <w:rPr>
          <w:color w:val="000000"/>
          <w:sz w:val="28"/>
          <w:szCs w:val="28"/>
        </w:rPr>
        <w:t xml:space="preserve">nieruchomościami  </w:t>
      </w:r>
      <w:r w:rsidRPr="00BE3BE2">
        <w:rPr>
          <w:sz w:val="28"/>
          <w:szCs w:val="28"/>
        </w:rPr>
        <w:t>(tekst jednolity Dz.U. z 201</w:t>
      </w:r>
      <w:r>
        <w:rPr>
          <w:sz w:val="28"/>
          <w:szCs w:val="28"/>
        </w:rPr>
        <w:t>5</w:t>
      </w:r>
      <w:r w:rsidRPr="00BE3BE2">
        <w:rPr>
          <w:sz w:val="28"/>
          <w:szCs w:val="28"/>
        </w:rPr>
        <w:t xml:space="preserve">r. poz. </w:t>
      </w:r>
      <w:r>
        <w:rPr>
          <w:sz w:val="28"/>
          <w:szCs w:val="28"/>
        </w:rPr>
        <w:t>1774</w:t>
      </w:r>
      <w:r w:rsidRPr="00BE3BE2">
        <w:rPr>
          <w:sz w:val="28"/>
          <w:szCs w:val="28"/>
        </w:rPr>
        <w:t>),</w:t>
      </w:r>
    </w:p>
    <w:p w:rsidR="000C69A9" w:rsidRPr="00BE3BE2" w:rsidRDefault="000C69A9" w:rsidP="000C69A9">
      <w:pPr>
        <w:jc w:val="both"/>
        <w:rPr>
          <w:color w:val="000000"/>
          <w:sz w:val="28"/>
          <w:szCs w:val="28"/>
        </w:rPr>
      </w:pPr>
      <w:r w:rsidRPr="00BE3BE2">
        <w:rPr>
          <w:color w:val="000000"/>
          <w:sz w:val="28"/>
          <w:szCs w:val="28"/>
        </w:rPr>
        <w:t xml:space="preserve"> </w:t>
      </w:r>
    </w:p>
    <w:p w:rsidR="000C69A9" w:rsidRDefault="000C69A9" w:rsidP="000C69A9">
      <w:pPr>
        <w:jc w:val="both"/>
        <w:rPr>
          <w:sz w:val="28"/>
          <w:szCs w:val="28"/>
        </w:rPr>
      </w:pPr>
    </w:p>
    <w:p w:rsidR="000C69A9" w:rsidRDefault="000C69A9" w:rsidP="000C6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0C69A9" w:rsidRDefault="000C69A9" w:rsidP="000C69A9">
      <w:pPr>
        <w:jc w:val="both"/>
        <w:rPr>
          <w:sz w:val="28"/>
          <w:szCs w:val="28"/>
        </w:rPr>
      </w:pPr>
    </w:p>
    <w:p w:rsidR="000C69A9" w:rsidRDefault="000C69A9" w:rsidP="000C6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0C69A9" w:rsidRDefault="000C69A9" w:rsidP="000C69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Wyznacza się do oddania w najem lokal użytkowy tj. halę sportową przeznaczoną na prowadzenie zajęć sportowo - rekreacyjnych. Hala znajduje się w budynku Publicznego Gimnazjum, stanowiącym własność Gminy Gozdowo, położonym na działce oznaczonej nr geodezyjnym 106/1 w miejscowości Gozdowo, dla której w Sądzie Rejonowym w Sierpcu prowadzona jest księga wieczysta PL1E/00018893/9. W miejscowym planie zagospodarowania przestrzennego jest to teren istniejących usług publicznych (oświata).</w:t>
      </w:r>
    </w:p>
    <w:p w:rsidR="000C69A9" w:rsidRDefault="000C69A9" w:rsidP="000C69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Hala zostaje oddana w najem w piątki w godzinach 17.00 – 18.30 na okres od 19.11.2015r. do 29.02.2016r. Wysokość opłaty z tytułu najmu wynosi 65,00zł wraz z należnym podatkiem VAT 23% za każde odbyte  zajęcia  płatne w terminie do ostatniego dnia każdego miesiąca.  </w:t>
      </w:r>
    </w:p>
    <w:p w:rsidR="000C69A9" w:rsidRDefault="000C69A9" w:rsidP="000C6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0C69A9" w:rsidRDefault="000C69A9" w:rsidP="000C69A9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 xml:space="preserve">Zarządzenie podlega zamieszczeniu na tablicy ogłoszeń w siedzibie </w:t>
      </w:r>
      <w:r w:rsidR="004379E4">
        <w:rPr>
          <w:sz w:val="28"/>
          <w:szCs w:val="28"/>
        </w:rPr>
        <w:t xml:space="preserve">Urzędu Gminy </w:t>
      </w:r>
      <w:r>
        <w:rPr>
          <w:sz w:val="28"/>
          <w:szCs w:val="28"/>
        </w:rPr>
        <w:t xml:space="preserve"> w Gozdowie.</w:t>
      </w:r>
    </w:p>
    <w:p w:rsidR="000C69A9" w:rsidRDefault="000C69A9" w:rsidP="000C69A9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:rsidR="000C69A9" w:rsidRDefault="000C69A9" w:rsidP="000C69A9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0C69A9" w:rsidRDefault="000C69A9" w:rsidP="000C69A9">
      <w:pPr>
        <w:rPr>
          <w:sz w:val="28"/>
          <w:szCs w:val="28"/>
        </w:rPr>
      </w:pPr>
    </w:p>
    <w:p w:rsidR="000C69A9" w:rsidRDefault="000C69A9" w:rsidP="000C69A9">
      <w:pPr>
        <w:rPr>
          <w:sz w:val="28"/>
          <w:szCs w:val="28"/>
        </w:rPr>
      </w:pPr>
    </w:p>
    <w:p w:rsidR="000C69A9" w:rsidRDefault="000C69A9" w:rsidP="000C69A9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0C69A9" w:rsidRDefault="000C69A9" w:rsidP="000C69A9">
      <w:pPr>
        <w:ind w:left="5812"/>
        <w:jc w:val="both"/>
        <w:rPr>
          <w:b/>
          <w:sz w:val="28"/>
          <w:szCs w:val="28"/>
        </w:rPr>
      </w:pPr>
    </w:p>
    <w:p w:rsidR="000C69A9" w:rsidRDefault="000C69A9" w:rsidP="000C69A9">
      <w:pPr>
        <w:ind w:left="5812"/>
        <w:jc w:val="both"/>
        <w:rPr>
          <w:b/>
          <w:sz w:val="28"/>
          <w:szCs w:val="28"/>
        </w:rPr>
      </w:pPr>
    </w:p>
    <w:p w:rsidR="000C69A9" w:rsidRDefault="000C69A9" w:rsidP="000C69A9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Dariusz Kalkowski</w:t>
      </w:r>
    </w:p>
    <w:p w:rsidR="00BC442B" w:rsidRDefault="00BC442B"/>
    <w:sectPr w:rsidR="00BC442B" w:rsidSect="00BC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9A9"/>
    <w:rsid w:val="000C69A9"/>
    <w:rsid w:val="004379E4"/>
    <w:rsid w:val="007C45B4"/>
    <w:rsid w:val="00B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56663-F962-4EE1-AB7A-9D20631F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9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C69A9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C69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0C69A9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0C69A9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0C69A9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C69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69A9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69A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9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9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4</cp:revision>
  <cp:lastPrinted>2016-01-04T09:56:00Z</cp:lastPrinted>
  <dcterms:created xsi:type="dcterms:W3CDTF">2015-12-08T07:38:00Z</dcterms:created>
  <dcterms:modified xsi:type="dcterms:W3CDTF">2016-01-04T10:35:00Z</dcterms:modified>
</cp:coreProperties>
</file>