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E59C1" w14:textId="77777777" w:rsidR="002B789C" w:rsidRDefault="002B789C" w:rsidP="002B789C">
      <w:pPr>
        <w:pStyle w:val="Tytu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Z A R Z Ą D Z E N I E   Nr 45</w:t>
      </w:r>
    </w:p>
    <w:p w14:paraId="76762FA1" w14:textId="77777777" w:rsidR="002B789C" w:rsidRDefault="002B789C" w:rsidP="002B789C">
      <w:pPr>
        <w:pStyle w:val="Tytu"/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WÓJTA  GMINY  GOZDOWO</w:t>
      </w:r>
    </w:p>
    <w:p w14:paraId="2F0E30B2" w14:textId="77777777" w:rsidR="002B789C" w:rsidRDefault="002B789C" w:rsidP="002B789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 dnia 17 maja 2024r.</w:t>
      </w:r>
    </w:p>
    <w:p w14:paraId="4E6EE438" w14:textId="77777777" w:rsidR="002B789C" w:rsidRDefault="002B789C" w:rsidP="002B789C">
      <w:pPr>
        <w:spacing w:line="276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14:paraId="0F362418" w14:textId="77777777" w:rsidR="002B789C" w:rsidRDefault="002B789C" w:rsidP="002B789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 ustalenia ceny sprzedaży nieruchomości stanowiącej własność Gminy Gozdowo. </w:t>
      </w:r>
    </w:p>
    <w:p w14:paraId="2B1367D7" w14:textId="77777777" w:rsidR="002B789C" w:rsidRDefault="002B789C" w:rsidP="002B789C">
      <w:pPr>
        <w:spacing w:line="276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</w:p>
    <w:p w14:paraId="228362A6" w14:textId="0DD76216" w:rsidR="002B789C" w:rsidRDefault="002B789C" w:rsidP="002B78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Na  podstawie  art.  30  ust 2  pkt. 3  ustawy z dnia  8  marca  1990  roku                       o   samorządzie  gminnym  (tekst  jednolity  Dz.U. z 2024r.  poz. 609),  art.  25,  art. 39 ust. 1 i art. 67 ust. 2 pkt 2 ustawy z dnia 21 sierpnia  1997r.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o  gospodarce  nieruchomościami (tekst jednolity Dz.U. z 2023r. poz. 344 ze zm.):</w:t>
      </w:r>
    </w:p>
    <w:p w14:paraId="256C2EFB" w14:textId="77777777" w:rsidR="002B789C" w:rsidRDefault="002B789C" w:rsidP="002B78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2532142" w14:textId="77777777" w:rsidR="002B789C" w:rsidRDefault="002B789C" w:rsidP="002B789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WÓJT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GMINY   GOZDOWO   ZARZĄDZA   CO   NASTĘPUJE:</w:t>
      </w:r>
    </w:p>
    <w:p w14:paraId="0A2FC529" w14:textId="77777777" w:rsidR="002B789C" w:rsidRDefault="002B789C" w:rsidP="002B78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5AB63C0" w14:textId="77777777" w:rsidR="002B789C" w:rsidRDefault="002B789C" w:rsidP="002B789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14:paraId="7B1E9CE1" w14:textId="77777777" w:rsidR="002B789C" w:rsidRDefault="002B789C" w:rsidP="002B789C">
      <w:pPr>
        <w:pStyle w:val="Akapitzlist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>
        <w:rPr>
          <w:bCs/>
          <w:sz w:val="28"/>
          <w:szCs w:val="28"/>
        </w:rPr>
        <w:t xml:space="preserve">działki oznaczonej nr geodezyjnym 170 o pow. 0,31ha </w:t>
      </w:r>
      <w:r>
        <w:rPr>
          <w:sz w:val="28"/>
          <w:szCs w:val="28"/>
        </w:rPr>
        <w:t>położonej w obrębie Gozdowo stanowiącej własność Gminy Gozdowo ustalam</w:t>
      </w:r>
      <w:r>
        <w:rPr>
          <w:bCs/>
          <w:sz w:val="28"/>
          <w:szCs w:val="28"/>
        </w:rPr>
        <w:t xml:space="preserve"> cenę sprzedaży               w wysokości 73 000,00zł.</w:t>
      </w:r>
    </w:p>
    <w:p w14:paraId="607565AA" w14:textId="77777777" w:rsidR="002B789C" w:rsidRDefault="002B789C" w:rsidP="002B78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CA0367" w14:textId="77777777" w:rsidR="002B789C" w:rsidRDefault="002B789C" w:rsidP="002B78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14:paraId="6AF13552" w14:textId="77777777" w:rsidR="002B789C" w:rsidRDefault="002B789C" w:rsidP="002B7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Wykonanie Zarządzenia powierza się Kierownikowi Referatu Rolnictwa, Budownictwa i Gospodarki Komunalnej. </w:t>
      </w:r>
    </w:p>
    <w:p w14:paraId="42977FC1" w14:textId="77777777" w:rsidR="002B789C" w:rsidRDefault="002B789C" w:rsidP="002B789C">
      <w:pPr>
        <w:jc w:val="both"/>
        <w:rPr>
          <w:rFonts w:ascii="Times New Roman" w:hAnsi="Times New Roman"/>
          <w:sz w:val="28"/>
          <w:szCs w:val="28"/>
        </w:rPr>
      </w:pPr>
    </w:p>
    <w:p w14:paraId="490CD76B" w14:textId="77777777" w:rsidR="002B789C" w:rsidRDefault="002B789C" w:rsidP="002B789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3</w:t>
      </w:r>
    </w:p>
    <w:p w14:paraId="0CB10894" w14:textId="77777777" w:rsidR="002B789C" w:rsidRDefault="002B789C" w:rsidP="002B789C">
      <w:pPr>
        <w:pStyle w:val="Tekstpodstawowywcity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14:paraId="7EA2CE09" w14:textId="77777777" w:rsidR="002B789C" w:rsidRDefault="002B789C" w:rsidP="002B789C">
      <w:pPr>
        <w:pStyle w:val="Tekstpodstawowywcity"/>
        <w:spacing w:line="276" w:lineRule="auto"/>
        <w:ind w:left="0" w:firstLine="0"/>
        <w:rPr>
          <w:sz w:val="28"/>
          <w:szCs w:val="28"/>
        </w:rPr>
      </w:pPr>
    </w:p>
    <w:p w14:paraId="46C718EB" w14:textId="77777777" w:rsidR="002B789C" w:rsidRDefault="002B789C" w:rsidP="002B789C">
      <w:pPr>
        <w:pStyle w:val="Tekstpodstawowywcity"/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4</w:t>
      </w:r>
    </w:p>
    <w:p w14:paraId="5F13CDB4" w14:textId="77777777" w:rsidR="002B789C" w:rsidRDefault="002B789C" w:rsidP="002B789C">
      <w:pPr>
        <w:pStyle w:val="Tekstpodstawowy2"/>
        <w:spacing w:line="276" w:lineRule="auto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14:paraId="15C76688" w14:textId="77777777" w:rsidR="002B789C" w:rsidRDefault="002B789C" w:rsidP="002B789C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1DB537B7" w14:textId="77777777" w:rsidR="002B789C" w:rsidRDefault="002B789C" w:rsidP="002B789C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4C2725D2" w14:textId="77777777" w:rsidR="002B789C" w:rsidRDefault="002B789C" w:rsidP="002B789C">
      <w:pPr>
        <w:pStyle w:val="Nagwek1"/>
        <w:spacing w:line="276" w:lineRule="auto"/>
        <w:ind w:left="552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Wójt Gminy Gozdowo</w:t>
      </w:r>
    </w:p>
    <w:p w14:paraId="14E2C7ED" w14:textId="77777777" w:rsidR="002B789C" w:rsidRDefault="002B789C" w:rsidP="002B789C">
      <w:pPr>
        <w:rPr>
          <w:rFonts w:ascii="Times New Roman" w:hAnsi="Times New Roman"/>
          <w:sz w:val="28"/>
          <w:szCs w:val="28"/>
        </w:rPr>
      </w:pPr>
    </w:p>
    <w:p w14:paraId="5B1C9262" w14:textId="77777777" w:rsidR="002B789C" w:rsidRDefault="002B789C" w:rsidP="002B789C">
      <w:pPr>
        <w:spacing w:line="276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14:paraId="722897C9" w14:textId="77777777" w:rsidR="002B789C" w:rsidRDefault="002B789C" w:rsidP="002B789C">
      <w:pPr>
        <w:spacing w:line="276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Dariusz Kalkowski</w:t>
      </w:r>
    </w:p>
    <w:p w14:paraId="1A53E039" w14:textId="77777777" w:rsidR="002B789C" w:rsidRDefault="002B789C" w:rsidP="002B789C">
      <w:pPr>
        <w:pStyle w:val="Tytu"/>
        <w:spacing w:line="360" w:lineRule="auto"/>
      </w:pPr>
    </w:p>
    <w:p w14:paraId="2B1B565F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79"/>
    <w:rsid w:val="002B789C"/>
    <w:rsid w:val="00387759"/>
    <w:rsid w:val="00AF1E57"/>
    <w:rsid w:val="00C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F05A"/>
  <w15:chartTrackingRefBased/>
  <w15:docId w15:val="{8520BBE9-C50A-4D3D-BCBA-13775072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89C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B789C"/>
    <w:pPr>
      <w:keepNext/>
      <w:outlineLvl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89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2B789C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2B789C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B789C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789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2B789C"/>
    <w:rPr>
      <w:rFonts w:ascii="Times New Roman" w:hAnsi="Times New Roman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789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B789C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2024-05-21T07:39:00Z</dcterms:created>
  <dcterms:modified xsi:type="dcterms:W3CDTF">2024-05-21T07:40:00Z</dcterms:modified>
</cp:coreProperties>
</file>