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53FA" w14:textId="77777777" w:rsidR="00367DD0" w:rsidRDefault="00367DD0" w:rsidP="00367DD0">
      <w:pPr>
        <w:pStyle w:val="Tytu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 A R Z Ą D Z E N I E   Nr 6 </w:t>
      </w:r>
    </w:p>
    <w:p w14:paraId="34178094" w14:textId="77777777" w:rsidR="00367DD0" w:rsidRDefault="00367DD0" w:rsidP="00367D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14:paraId="04AC70D5" w14:textId="77777777" w:rsidR="00367DD0" w:rsidRDefault="00367DD0" w:rsidP="00367D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30 stycznia 2024r.</w:t>
      </w:r>
    </w:p>
    <w:p w14:paraId="66713E4B" w14:textId="77777777" w:rsidR="00367DD0" w:rsidRDefault="00367DD0" w:rsidP="00367DD0">
      <w:pPr>
        <w:spacing w:line="276" w:lineRule="auto"/>
        <w:rPr>
          <w:b/>
          <w:sz w:val="28"/>
          <w:szCs w:val="28"/>
        </w:rPr>
      </w:pPr>
    </w:p>
    <w:p w14:paraId="216FB5D0" w14:textId="77777777" w:rsidR="00367DD0" w:rsidRDefault="00367DD0" w:rsidP="00367DD0">
      <w:pPr>
        <w:spacing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ustalenia stawki czynszu za </w:t>
      </w:r>
      <w:r>
        <w:rPr>
          <w:b/>
          <w:bCs/>
          <w:iCs/>
          <w:sz w:val="28"/>
          <w:szCs w:val="28"/>
        </w:rPr>
        <w:t xml:space="preserve">najem lokalu użytkowego położonego    w miejscowości Lelice.  </w:t>
      </w:r>
    </w:p>
    <w:p w14:paraId="559EBBFC" w14:textId="77777777" w:rsidR="00367DD0" w:rsidRDefault="00367DD0" w:rsidP="00367DD0">
      <w:pPr>
        <w:spacing w:line="276" w:lineRule="auto"/>
        <w:jc w:val="both"/>
        <w:rPr>
          <w:sz w:val="28"/>
          <w:szCs w:val="28"/>
        </w:rPr>
      </w:pPr>
    </w:p>
    <w:p w14:paraId="459EA111" w14:textId="22F748B5" w:rsidR="00367DD0" w:rsidRDefault="00367DD0" w:rsidP="00367DD0">
      <w:pPr>
        <w:pStyle w:val="Tekstpodstawowy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Na  podstawie art. 30 ust. 2 pkt 3 ustawy z dnia 8 marca 1990 roku                </w:t>
      </w: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o   samorządzie  gminnym  (tekst  jednolity  Dz.U. z 2023r. poz. 40 ze zm.)              </w:t>
      </w:r>
      <w:r>
        <w:rPr>
          <w:b w:val="0"/>
          <w:sz w:val="28"/>
          <w:szCs w:val="28"/>
        </w:rPr>
        <w:t xml:space="preserve">    </w:t>
      </w:r>
      <w:r>
        <w:rPr>
          <w:b w:val="0"/>
          <w:color w:val="000000"/>
          <w:sz w:val="28"/>
          <w:szCs w:val="28"/>
        </w:rPr>
        <w:t xml:space="preserve">i art. 25  ustawy  z  dnia  21  sierpnia  1997 r.  o  gospodarce  nieruchomościami  </w:t>
      </w:r>
      <w:r>
        <w:rPr>
          <w:b w:val="0"/>
          <w:sz w:val="28"/>
          <w:szCs w:val="28"/>
        </w:rPr>
        <w:t>(tekst  jednolity Dz.U. z 2023r., poz. 344 ze zm.):</w:t>
      </w:r>
    </w:p>
    <w:p w14:paraId="7195DFF1" w14:textId="77777777" w:rsidR="00367DD0" w:rsidRDefault="00367DD0" w:rsidP="00367DD0">
      <w:pPr>
        <w:spacing w:line="276" w:lineRule="auto"/>
        <w:jc w:val="both"/>
        <w:rPr>
          <w:color w:val="000000"/>
          <w:sz w:val="28"/>
          <w:szCs w:val="28"/>
        </w:rPr>
      </w:pPr>
    </w:p>
    <w:p w14:paraId="1DBD076E" w14:textId="77777777" w:rsidR="00367DD0" w:rsidRDefault="00367DD0" w:rsidP="00367D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14:paraId="77D2C992" w14:textId="77777777" w:rsidR="00367DD0" w:rsidRDefault="00367DD0" w:rsidP="00367DD0">
      <w:pPr>
        <w:spacing w:line="276" w:lineRule="auto"/>
        <w:jc w:val="both"/>
        <w:rPr>
          <w:sz w:val="28"/>
          <w:szCs w:val="28"/>
        </w:rPr>
      </w:pPr>
    </w:p>
    <w:p w14:paraId="6C8BD23C" w14:textId="77777777" w:rsidR="00367DD0" w:rsidRDefault="00367DD0" w:rsidP="00367D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14:paraId="4B0D2CBA" w14:textId="15FC0988" w:rsidR="00367DD0" w:rsidRDefault="00367DD0" w:rsidP="00367DD0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>Ustalam czynsz za najem lokalu użytkowego przeznaczonego na prowadzenie Punktu Aptecznego, znajdującego się w budynku szkolnym stanowiącym własność Gminy Gozdowo, położonym na działce oznaczonej nr geodezyjnym 74/8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 miejscowości Lelice w wysokości</w:t>
      </w:r>
      <w:r>
        <w:rPr>
          <w:sz w:val="28"/>
        </w:rPr>
        <w:t xml:space="preserve"> 1 550zł plus należny podatek VAT. </w:t>
      </w:r>
    </w:p>
    <w:p w14:paraId="5379A8D2" w14:textId="77777777" w:rsidR="00367DD0" w:rsidRDefault="00367DD0" w:rsidP="00367DD0">
      <w:pPr>
        <w:spacing w:line="276" w:lineRule="auto"/>
        <w:jc w:val="both"/>
        <w:rPr>
          <w:strike/>
          <w:sz w:val="28"/>
        </w:rPr>
      </w:pPr>
    </w:p>
    <w:p w14:paraId="7D4E648A" w14:textId="77777777" w:rsidR="00367DD0" w:rsidRDefault="00367DD0" w:rsidP="00367D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437403AF" w14:textId="3C33F298" w:rsidR="00367DD0" w:rsidRDefault="00367DD0" w:rsidP="00367D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 Gozdowie.</w:t>
      </w:r>
    </w:p>
    <w:p w14:paraId="54BE2CA9" w14:textId="77777777" w:rsidR="00367DD0" w:rsidRDefault="00367DD0" w:rsidP="00367DD0">
      <w:pPr>
        <w:pStyle w:val="Tekstpodstawowywcit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§ 3</w:t>
      </w:r>
    </w:p>
    <w:p w14:paraId="1EC4324D" w14:textId="77777777" w:rsidR="00367DD0" w:rsidRDefault="00367DD0" w:rsidP="00367DD0">
      <w:pPr>
        <w:pStyle w:val="Tekstpodstawowy2"/>
        <w:spacing w:line="276" w:lineRule="auto"/>
        <w:rPr>
          <w:szCs w:val="28"/>
        </w:rPr>
      </w:pPr>
      <w:r>
        <w:rPr>
          <w:szCs w:val="28"/>
        </w:rPr>
        <w:t xml:space="preserve">Zarządzenie  wchodzi  w  życie   z  dniem   1 lutego 2024r. </w:t>
      </w:r>
    </w:p>
    <w:p w14:paraId="67CA84D1" w14:textId="77777777" w:rsidR="00367DD0" w:rsidRDefault="00367DD0" w:rsidP="00367DD0">
      <w:pPr>
        <w:pStyle w:val="Tekstpodstawowy2"/>
        <w:spacing w:line="276" w:lineRule="auto"/>
        <w:rPr>
          <w:b/>
          <w:i/>
          <w:szCs w:val="28"/>
        </w:rPr>
      </w:pPr>
    </w:p>
    <w:p w14:paraId="5F5645C0" w14:textId="77777777" w:rsidR="00367DD0" w:rsidRDefault="00367DD0" w:rsidP="00367DD0">
      <w:pPr>
        <w:pStyle w:val="Tekstpodstawowy2"/>
        <w:spacing w:line="276" w:lineRule="auto"/>
        <w:rPr>
          <w:b/>
          <w:i/>
          <w:szCs w:val="28"/>
        </w:rPr>
      </w:pPr>
    </w:p>
    <w:p w14:paraId="0BBED24F" w14:textId="77777777" w:rsidR="00367DD0" w:rsidRDefault="00367DD0" w:rsidP="00367DD0">
      <w:pPr>
        <w:pStyle w:val="Nagwek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96E855" w14:textId="77777777" w:rsidR="00367DD0" w:rsidRDefault="00367DD0" w:rsidP="00367DD0">
      <w:pPr>
        <w:pStyle w:val="Nagwek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14:paraId="625BD13B" w14:textId="77777777" w:rsidR="00367DD0" w:rsidRDefault="00367DD0" w:rsidP="00367DD0">
      <w:pPr>
        <w:spacing w:line="276" w:lineRule="auto"/>
        <w:ind w:left="5812"/>
        <w:jc w:val="both"/>
        <w:rPr>
          <w:b/>
          <w:sz w:val="28"/>
          <w:szCs w:val="28"/>
        </w:rPr>
      </w:pPr>
    </w:p>
    <w:p w14:paraId="7776A1CB" w14:textId="77777777" w:rsidR="00367DD0" w:rsidRDefault="00367DD0" w:rsidP="00367DD0">
      <w:pPr>
        <w:spacing w:line="276" w:lineRule="auto"/>
        <w:ind w:left="5812"/>
        <w:jc w:val="both"/>
        <w:rPr>
          <w:b/>
          <w:sz w:val="28"/>
          <w:szCs w:val="28"/>
        </w:rPr>
      </w:pPr>
    </w:p>
    <w:p w14:paraId="1D29CF07" w14:textId="77777777" w:rsidR="00367DD0" w:rsidRDefault="00367DD0" w:rsidP="00367DD0">
      <w:pPr>
        <w:pStyle w:val="Tytu"/>
        <w:spacing w:line="276" w:lineRule="auto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Dariusz Kalkowski</w:t>
      </w:r>
    </w:p>
    <w:p w14:paraId="4024FE57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DB"/>
    <w:rsid w:val="00367DD0"/>
    <w:rsid w:val="00387759"/>
    <w:rsid w:val="003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A415"/>
  <w15:chartTrackingRefBased/>
  <w15:docId w15:val="{5CDBABC4-5647-40A2-9EC3-6A10CA9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D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7DD0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67DD0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367DD0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367DD0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67DD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DD0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7DD0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7DD0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367DD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7DD0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2024-02-01T07:13:00Z</dcterms:created>
  <dcterms:modified xsi:type="dcterms:W3CDTF">2024-02-01T07:23:00Z</dcterms:modified>
</cp:coreProperties>
</file>