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E9" w:rsidRDefault="006F54E9" w:rsidP="00CD5DA2">
      <w:pPr>
        <w:jc w:val="both"/>
        <w:rPr>
          <w:rFonts w:ascii="Times New Roman" w:hAnsi="Times New Roman"/>
          <w:b/>
          <w:sz w:val="28"/>
          <w:szCs w:val="28"/>
        </w:rPr>
      </w:pPr>
      <w:r w:rsidRPr="00116D46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F54E9" w:rsidRPr="00116D46" w:rsidRDefault="006F54E9" w:rsidP="00B158BE">
      <w:pPr>
        <w:jc w:val="center"/>
        <w:rPr>
          <w:rFonts w:ascii="Times New Roman" w:hAnsi="Times New Roman"/>
          <w:b/>
          <w:sz w:val="28"/>
          <w:szCs w:val="28"/>
        </w:rPr>
      </w:pPr>
      <w:r w:rsidRPr="00116D46">
        <w:rPr>
          <w:rFonts w:ascii="Times New Roman" w:hAnsi="Times New Roman"/>
          <w:b/>
          <w:sz w:val="28"/>
          <w:szCs w:val="28"/>
        </w:rPr>
        <w:t>Z A R Z Ą D Z E N I E   Nr  52/10</w:t>
      </w:r>
    </w:p>
    <w:p w:rsidR="006F54E9" w:rsidRDefault="006F54E9" w:rsidP="00B158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Ó J T A     G M I N Y     </w:t>
      </w:r>
      <w:r w:rsidRPr="00116D46">
        <w:rPr>
          <w:rFonts w:ascii="Times New Roman" w:hAnsi="Times New Roman"/>
          <w:b/>
          <w:sz w:val="28"/>
          <w:szCs w:val="28"/>
        </w:rPr>
        <w:t xml:space="preserve">    G O Z D O W </w:t>
      </w:r>
      <w:r>
        <w:rPr>
          <w:rFonts w:ascii="Times New Roman" w:hAnsi="Times New Roman"/>
          <w:b/>
          <w:sz w:val="28"/>
          <w:szCs w:val="28"/>
        </w:rPr>
        <w:t>O</w:t>
      </w:r>
    </w:p>
    <w:p w:rsidR="006F54E9" w:rsidRPr="00116D46" w:rsidRDefault="006F54E9" w:rsidP="00B158BE">
      <w:pPr>
        <w:jc w:val="center"/>
        <w:rPr>
          <w:rFonts w:ascii="Times New Roman" w:hAnsi="Times New Roman"/>
          <w:b/>
          <w:sz w:val="28"/>
          <w:szCs w:val="28"/>
        </w:rPr>
      </w:pPr>
      <w:r w:rsidRPr="00116D46">
        <w:rPr>
          <w:rFonts w:ascii="Times New Roman" w:hAnsi="Times New Roman"/>
          <w:b/>
          <w:sz w:val="28"/>
          <w:szCs w:val="28"/>
        </w:rPr>
        <w:t>z dnia   24 czerwca 2010 roku</w:t>
      </w:r>
    </w:p>
    <w:p w:rsidR="006F54E9" w:rsidRPr="006C540B" w:rsidRDefault="006F54E9" w:rsidP="00B158BE">
      <w:pPr>
        <w:jc w:val="center"/>
        <w:rPr>
          <w:rFonts w:ascii="Times New Roman" w:hAnsi="Times New Roman"/>
          <w:b/>
          <w:sz w:val="24"/>
          <w:szCs w:val="24"/>
        </w:rPr>
      </w:pPr>
      <w:r w:rsidRPr="006C540B">
        <w:rPr>
          <w:rFonts w:ascii="Times New Roman" w:hAnsi="Times New Roman"/>
          <w:b/>
          <w:sz w:val="24"/>
          <w:szCs w:val="24"/>
        </w:rPr>
        <w:t>w sprawie ustalenia dokumentacji przyjętych zasad rachunkowości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F54E9" w:rsidRDefault="006F54E9" w:rsidP="00116D46">
      <w:pPr>
        <w:jc w:val="both"/>
        <w:rPr>
          <w:rFonts w:ascii="Times New Roman" w:hAnsi="Times New Roman"/>
          <w:b/>
          <w:sz w:val="24"/>
          <w:szCs w:val="24"/>
        </w:rPr>
      </w:pPr>
    </w:p>
    <w:p w:rsidR="006F54E9" w:rsidRPr="006C540B" w:rsidRDefault="006F54E9" w:rsidP="00CD5DA2">
      <w:pPr>
        <w:jc w:val="both"/>
        <w:rPr>
          <w:rFonts w:ascii="Times New Roman" w:hAnsi="Times New Roman"/>
          <w:sz w:val="24"/>
          <w:szCs w:val="24"/>
        </w:rPr>
      </w:pPr>
      <w:r w:rsidRPr="006C540B">
        <w:rPr>
          <w:rFonts w:ascii="Times New Roman" w:hAnsi="Times New Roman"/>
          <w:sz w:val="24"/>
          <w:szCs w:val="24"/>
        </w:rPr>
        <w:t>Stosownie do postanowień art.10 ust. 2 ustawy z dnia 29 września 1994 r. o rachunkowości (tekst jednolity: Dz. U. z 2002 r., nr 76, poz. 694 z późn. zm.) oraz Rozporządzenia Ministra F</w:t>
      </w:r>
      <w:r>
        <w:rPr>
          <w:rFonts w:ascii="Times New Roman" w:hAnsi="Times New Roman"/>
          <w:sz w:val="24"/>
          <w:szCs w:val="24"/>
        </w:rPr>
        <w:t xml:space="preserve">inansów z dnia 28 lipca 2006 r. </w:t>
      </w:r>
      <w:r w:rsidRPr="006C540B">
        <w:rPr>
          <w:rFonts w:ascii="Times New Roman" w:hAnsi="Times New Roman"/>
          <w:sz w:val="24"/>
          <w:szCs w:val="24"/>
        </w:rPr>
        <w:t xml:space="preserve"> w sprawie szczególnych zasad rachunkowości oraz planów kont dla budżetu  państwa, budżetów jednostek samorządu terytorialnego oraz niektórych jednostek sektora finansów publicznych, ( Dz.U. z 200</w:t>
      </w:r>
      <w:r>
        <w:rPr>
          <w:rFonts w:ascii="Times New Roman" w:hAnsi="Times New Roman"/>
          <w:sz w:val="24"/>
          <w:szCs w:val="24"/>
        </w:rPr>
        <w:t>6 r. Nr 142, poz.1020 z p.zm.</w:t>
      </w:r>
      <w:r w:rsidRPr="006C540B">
        <w:rPr>
          <w:rFonts w:ascii="Times New Roman" w:hAnsi="Times New Roman"/>
          <w:sz w:val="24"/>
          <w:szCs w:val="24"/>
        </w:rPr>
        <w:t xml:space="preserve"> ) zarządzam, co następuje</w:t>
      </w:r>
      <w:r>
        <w:rPr>
          <w:rFonts w:ascii="Times New Roman" w:hAnsi="Times New Roman"/>
          <w:sz w:val="24"/>
          <w:szCs w:val="24"/>
        </w:rPr>
        <w:t>:</w:t>
      </w:r>
    </w:p>
    <w:p w:rsidR="006F54E9" w:rsidRDefault="006F54E9" w:rsidP="00CD5DA2">
      <w:pPr>
        <w:jc w:val="both"/>
        <w:rPr>
          <w:rFonts w:ascii="Times New Roman" w:hAnsi="Times New Roman"/>
          <w:b/>
          <w:sz w:val="24"/>
          <w:szCs w:val="24"/>
        </w:rPr>
      </w:pPr>
      <w:r w:rsidRPr="006C54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§ 1</w:t>
      </w:r>
    </w:p>
    <w:p w:rsidR="006F54E9" w:rsidRPr="00B158BE" w:rsidRDefault="006F54E9" w:rsidP="00CD5DA2">
      <w:pPr>
        <w:jc w:val="both"/>
        <w:rPr>
          <w:rFonts w:ascii="Times New Roman" w:hAnsi="Times New Roman"/>
          <w:sz w:val="24"/>
          <w:szCs w:val="24"/>
        </w:rPr>
      </w:pPr>
      <w:r w:rsidRPr="00B158BE">
        <w:rPr>
          <w:rFonts w:ascii="Times New Roman" w:hAnsi="Times New Roman"/>
          <w:sz w:val="24"/>
          <w:szCs w:val="24"/>
        </w:rPr>
        <w:t xml:space="preserve">Wprowadza się </w:t>
      </w:r>
      <w:r>
        <w:rPr>
          <w:rFonts w:ascii="Times New Roman" w:hAnsi="Times New Roman"/>
          <w:sz w:val="24"/>
          <w:szCs w:val="24"/>
        </w:rPr>
        <w:t>„</w:t>
      </w:r>
      <w:r w:rsidRPr="00B158BE">
        <w:rPr>
          <w:rFonts w:ascii="Times New Roman" w:hAnsi="Times New Roman"/>
          <w:sz w:val="24"/>
          <w:szCs w:val="24"/>
        </w:rPr>
        <w:t>Instrukcję sporządzania , obiegu i kontroli dowodów księgowych</w:t>
      </w:r>
      <w:r>
        <w:rPr>
          <w:rFonts w:ascii="Times New Roman" w:hAnsi="Times New Roman"/>
          <w:sz w:val="24"/>
          <w:szCs w:val="24"/>
        </w:rPr>
        <w:t>”</w:t>
      </w:r>
      <w:r w:rsidRPr="00B158BE">
        <w:rPr>
          <w:rFonts w:ascii="Times New Roman" w:hAnsi="Times New Roman"/>
          <w:sz w:val="24"/>
          <w:szCs w:val="24"/>
        </w:rPr>
        <w:t xml:space="preserve"> stanowiącą załącznik Nr 1 do niniejszego zarządzenia.</w:t>
      </w:r>
    </w:p>
    <w:p w:rsidR="006F54E9" w:rsidRPr="006C540B" w:rsidRDefault="006F54E9" w:rsidP="00CD5DA2">
      <w:pPr>
        <w:jc w:val="both"/>
        <w:rPr>
          <w:rFonts w:ascii="Times New Roman" w:hAnsi="Times New Roman"/>
          <w:b/>
          <w:sz w:val="24"/>
          <w:szCs w:val="24"/>
        </w:rPr>
      </w:pPr>
      <w:r w:rsidRPr="006C54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§ 2</w:t>
      </w:r>
    </w:p>
    <w:p w:rsidR="006F54E9" w:rsidRPr="006C540B" w:rsidRDefault="006F54E9" w:rsidP="00B158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Część II Załącznika Nr 4  „Regulamin kontroli wewnętrznej wraz z instrukcją sporządzania,  kontroli i obiegu dowodów księgowych”    do  Zarządzenia Nr 42/08 WG         z dnia 5 sierpnia 2008 roku w sprawie ustalenia dokumentacji przyjętych zasad rachunkowości.</w:t>
      </w:r>
      <w:r w:rsidRPr="006C540B">
        <w:rPr>
          <w:rFonts w:ascii="Times New Roman" w:hAnsi="Times New Roman"/>
          <w:sz w:val="24"/>
          <w:szCs w:val="24"/>
        </w:rPr>
        <w:t xml:space="preserve">        </w:t>
      </w:r>
    </w:p>
    <w:p w:rsidR="006F54E9" w:rsidRPr="006C540B" w:rsidRDefault="006F54E9" w:rsidP="00B158BE">
      <w:pPr>
        <w:jc w:val="both"/>
        <w:rPr>
          <w:rFonts w:ascii="Times New Roman" w:hAnsi="Times New Roman"/>
          <w:b/>
          <w:sz w:val="24"/>
          <w:szCs w:val="24"/>
        </w:rPr>
      </w:pPr>
      <w:r w:rsidRPr="006C54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§ 3</w:t>
      </w:r>
    </w:p>
    <w:p w:rsidR="006F54E9" w:rsidRPr="00B158BE" w:rsidRDefault="006F54E9" w:rsidP="00CD5D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Skarbnikowi Gminy.</w:t>
      </w:r>
    </w:p>
    <w:p w:rsidR="006F54E9" w:rsidRPr="006C540B" w:rsidRDefault="006F54E9" w:rsidP="00CD5DA2">
      <w:pPr>
        <w:jc w:val="both"/>
        <w:rPr>
          <w:rFonts w:ascii="Times New Roman" w:hAnsi="Times New Roman"/>
          <w:b/>
          <w:sz w:val="24"/>
          <w:szCs w:val="24"/>
        </w:rPr>
      </w:pPr>
      <w:r w:rsidRPr="006C54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§ 4</w:t>
      </w:r>
    </w:p>
    <w:p w:rsidR="006F54E9" w:rsidRDefault="006F54E9" w:rsidP="00CD5DA2">
      <w:pPr>
        <w:jc w:val="both"/>
        <w:rPr>
          <w:rFonts w:ascii="Times New Roman" w:hAnsi="Times New Roman"/>
          <w:sz w:val="24"/>
          <w:szCs w:val="24"/>
        </w:rPr>
      </w:pPr>
      <w:r w:rsidRPr="006C540B">
        <w:rPr>
          <w:rFonts w:ascii="Times New Roman" w:hAnsi="Times New Roman"/>
          <w:sz w:val="24"/>
          <w:szCs w:val="24"/>
        </w:rPr>
        <w:t xml:space="preserve">Zarządzenie wchodzi w życie z </w:t>
      </w:r>
      <w:r>
        <w:rPr>
          <w:rFonts w:ascii="Times New Roman" w:hAnsi="Times New Roman"/>
          <w:sz w:val="24"/>
          <w:szCs w:val="24"/>
        </w:rPr>
        <w:t xml:space="preserve">dniem 24 czerwca 2010 </w:t>
      </w:r>
      <w:r w:rsidRPr="006C540B">
        <w:rPr>
          <w:rFonts w:ascii="Times New Roman" w:hAnsi="Times New Roman"/>
          <w:sz w:val="24"/>
          <w:szCs w:val="24"/>
        </w:rPr>
        <w:t xml:space="preserve"> roku.</w:t>
      </w:r>
    </w:p>
    <w:p w:rsidR="006F54E9" w:rsidRDefault="006F54E9" w:rsidP="00CD5DA2">
      <w:pPr>
        <w:jc w:val="both"/>
        <w:rPr>
          <w:rFonts w:ascii="Times New Roman" w:hAnsi="Times New Roman"/>
          <w:sz w:val="24"/>
          <w:szCs w:val="24"/>
        </w:rPr>
      </w:pPr>
    </w:p>
    <w:p w:rsidR="006F54E9" w:rsidRPr="006C540B" w:rsidRDefault="006F54E9" w:rsidP="00CD5DA2">
      <w:pPr>
        <w:jc w:val="both"/>
        <w:rPr>
          <w:rFonts w:ascii="Times New Roman" w:hAnsi="Times New Roman"/>
          <w:sz w:val="24"/>
          <w:szCs w:val="24"/>
        </w:rPr>
      </w:pPr>
    </w:p>
    <w:p w:rsidR="006F54E9" w:rsidRPr="006C540B" w:rsidRDefault="006F54E9" w:rsidP="00CD5DA2">
      <w:pPr>
        <w:jc w:val="both"/>
        <w:rPr>
          <w:rFonts w:ascii="Times New Roman" w:hAnsi="Times New Roman"/>
          <w:sz w:val="24"/>
          <w:szCs w:val="24"/>
        </w:rPr>
      </w:pPr>
      <w:r w:rsidRPr="006C540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Wójt Gminy</w:t>
      </w:r>
    </w:p>
    <w:p w:rsidR="006F54E9" w:rsidRPr="006C540B" w:rsidRDefault="006F54E9" w:rsidP="00CD5DA2">
      <w:pPr>
        <w:jc w:val="both"/>
        <w:rPr>
          <w:rFonts w:ascii="Times New Roman" w:hAnsi="Times New Roman"/>
          <w:sz w:val="24"/>
          <w:szCs w:val="24"/>
        </w:rPr>
      </w:pPr>
      <w:r w:rsidRPr="006C540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C540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Dariusz Kalkowski</w:t>
      </w:r>
    </w:p>
    <w:p w:rsidR="006F54E9" w:rsidRPr="006C540B" w:rsidRDefault="006F54E9" w:rsidP="00CD5DA2">
      <w:pPr>
        <w:rPr>
          <w:rFonts w:ascii="Times New Roman" w:hAnsi="Times New Roman"/>
          <w:sz w:val="24"/>
          <w:szCs w:val="24"/>
        </w:rPr>
      </w:pPr>
    </w:p>
    <w:sectPr w:rsidR="006F54E9" w:rsidRPr="006C540B" w:rsidSect="002B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E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402E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8D64E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DA2"/>
    <w:rsid w:val="00116D46"/>
    <w:rsid w:val="00216F50"/>
    <w:rsid w:val="002B6740"/>
    <w:rsid w:val="00587DDA"/>
    <w:rsid w:val="006C540B"/>
    <w:rsid w:val="006F54E9"/>
    <w:rsid w:val="00733CD0"/>
    <w:rsid w:val="00B158BE"/>
    <w:rsid w:val="00CD5DA2"/>
    <w:rsid w:val="00DB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4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D5DA2"/>
    <w:pPr>
      <w:keepNext/>
      <w:spacing w:after="0" w:line="240" w:lineRule="auto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DA2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D5DA2"/>
    <w:pPr>
      <w:spacing w:after="0" w:line="240" w:lineRule="auto"/>
    </w:pPr>
    <w:rPr>
      <w:rFonts w:ascii="Times New Roman" w:hAnsi="Times New Roman"/>
      <w:sz w:val="32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DA2"/>
    <w:rPr>
      <w:rFonts w:ascii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CD5DA2"/>
    <w:pPr>
      <w:spacing w:after="0" w:line="240" w:lineRule="auto"/>
      <w:jc w:val="both"/>
    </w:pPr>
    <w:rPr>
      <w:rFonts w:ascii="Times New Roman" w:hAnsi="Times New Roman"/>
      <w:b/>
      <w:sz w:val="36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DA2"/>
    <w:rPr>
      <w:rFonts w:ascii="Times New Roman" w:hAnsi="Times New Roman" w:cs="Times New Roman"/>
      <w:b/>
      <w:sz w:val="20"/>
      <w:szCs w:val="2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CD5DA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D5DA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243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Gminy w Gozdowie</cp:lastModifiedBy>
  <cp:revision>6</cp:revision>
  <cp:lastPrinted>2010-08-25T05:57:00Z</cp:lastPrinted>
  <dcterms:created xsi:type="dcterms:W3CDTF">2010-08-25T05:24:00Z</dcterms:created>
  <dcterms:modified xsi:type="dcterms:W3CDTF">2010-11-17T10:32:00Z</dcterms:modified>
</cp:coreProperties>
</file>